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5"/>
        <w:tblW w:w="10660" w:type="dxa"/>
        <w:tblCellMar>
          <w:left w:w="0" w:type="dxa"/>
          <w:right w:w="0" w:type="dxa"/>
        </w:tblCellMar>
        <w:tblLook w:val="0000"/>
      </w:tblPr>
      <w:tblGrid>
        <w:gridCol w:w="5329"/>
        <w:gridCol w:w="2367"/>
        <w:gridCol w:w="2964"/>
      </w:tblGrid>
      <w:tr w:rsidR="005D5311" w:rsidRPr="00234EB4" w:rsidTr="00297CBC">
        <w:trPr>
          <w:cantSplit/>
          <w:trHeight w:val="1021"/>
        </w:trPr>
        <w:tc>
          <w:tcPr>
            <w:tcW w:w="7696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234EB4" w:rsidRDefault="005D5311" w:rsidP="00D541A2">
            <w:pPr>
              <w:ind w:left="113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234EB4">
              <w:rPr>
                <w:rFonts w:ascii="Tahoma" w:hAnsi="Tahoma" w:cs="Tahoma"/>
                <w:color w:val="000000" w:themeColor="text1"/>
              </w:rPr>
              <w:br w:type="column"/>
            </w:r>
            <w:r w:rsidRPr="00234EB4">
              <w:rPr>
                <w:rFonts w:ascii="Tahoma" w:hAnsi="Tahoma" w:cs="Tahoma"/>
                <w:color w:val="000000" w:themeColor="text1"/>
              </w:rPr>
              <w:br w:type="column"/>
            </w:r>
            <w:r w:rsidRPr="00234EB4">
              <w:rPr>
                <w:rFonts w:ascii="Tahoma" w:hAnsi="Tahoma" w:cs="Tahoma"/>
                <w:color w:val="000000" w:themeColor="text1"/>
              </w:rPr>
              <w:br w:type="page"/>
            </w:r>
            <w:r w:rsidRPr="00234EB4">
              <w:rPr>
                <w:rFonts w:ascii="Tahoma" w:hAnsi="Tahoma" w:cs="Tahoma"/>
                <w:color w:val="000000" w:themeColor="text1"/>
              </w:rPr>
              <w:br w:type="page"/>
            </w:r>
            <w:r w:rsidR="00B97590" w:rsidRPr="00234EB4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2883177" cy="649188"/>
                  <wp:effectExtent l="19050" t="0" r="0" b="0"/>
                  <wp:docPr id="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v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177" cy="649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4" w:type="dxa"/>
            <w:tcBorders>
              <w:bottom w:val="nil"/>
            </w:tcBorders>
            <w:tcMar>
              <w:right w:w="57" w:type="dxa"/>
            </w:tcMar>
          </w:tcPr>
          <w:p w:rsidR="005D5311" w:rsidRPr="00234EB4" w:rsidRDefault="005D5311" w:rsidP="009722E9">
            <w:pPr>
              <w:ind w:left="113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234EB4" w:rsidRDefault="005D5311" w:rsidP="009722E9">
            <w:pPr>
              <w:ind w:left="113"/>
              <w:jc w:val="right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234EB4" w:rsidRDefault="005D5311" w:rsidP="009722E9">
            <w:pPr>
              <w:ind w:left="113"/>
              <w:jc w:val="right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234EB4" w:rsidRDefault="005D5311" w:rsidP="001B4966">
            <w:pPr>
              <w:ind w:left="113"/>
              <w:jc w:val="right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234EB4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>[</w:t>
            </w:r>
            <w:r w:rsidR="009B294C" w:rsidRPr="00234EB4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>2</w:t>
            </w:r>
            <w:r w:rsidR="001B4966" w:rsidRPr="00234EB4">
              <w:rPr>
                <w:rFonts w:ascii="Tahoma" w:hAnsi="Tahoma" w:cs="Tahoma"/>
                <w:color w:val="000000" w:themeColor="text1"/>
                <w:sz w:val="16"/>
              </w:rPr>
              <w:t>3</w:t>
            </w:r>
            <w:r w:rsidRPr="00234EB4">
              <w:rPr>
                <w:rFonts w:ascii="Tahoma" w:hAnsi="Tahoma" w:cs="Tahoma"/>
                <w:color w:val="000000" w:themeColor="text1"/>
                <w:sz w:val="16"/>
                <w:lang w:val="bs-Cyrl-BA"/>
              </w:rPr>
              <w:t xml:space="preserve">. </w:t>
            </w:r>
            <w:r w:rsidR="001B4966" w:rsidRPr="00234EB4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>април</w:t>
            </w:r>
            <w:r w:rsidR="00AA6475" w:rsidRPr="00234EB4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1A34F5" w:rsidRPr="00234EB4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>2012</w:t>
            </w:r>
            <w:r w:rsidRPr="00234EB4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.]  </w:t>
            </w:r>
            <w:r w:rsidR="001B4966" w:rsidRPr="00234EB4">
              <w:rPr>
                <w:rFonts w:ascii="Tahoma" w:hAnsi="Tahoma" w:cs="Tahoma"/>
                <w:b/>
                <w:color w:val="000000" w:themeColor="text1"/>
                <w:sz w:val="32"/>
                <w:szCs w:val="32"/>
                <w:lang w:val="sr-Cyrl-CS"/>
              </w:rPr>
              <w:t>4</w:t>
            </w:r>
            <w:r w:rsidRPr="00234EB4">
              <w:rPr>
                <w:rFonts w:ascii="Tahoma" w:hAnsi="Tahoma" w:cs="Tahoma"/>
                <w:b/>
                <w:color w:val="000000" w:themeColor="text1"/>
                <w:sz w:val="32"/>
                <w:szCs w:val="32"/>
                <w:lang w:val="sr-Cyrl-BA"/>
              </w:rPr>
              <w:t>/1</w:t>
            </w:r>
            <w:r w:rsidR="00910A31" w:rsidRPr="00234EB4">
              <w:rPr>
                <w:rFonts w:ascii="Tahoma" w:hAnsi="Tahoma" w:cs="Tahoma"/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5D5311" w:rsidRPr="00234EB4" w:rsidTr="00297CBC">
        <w:trPr>
          <w:cantSplit/>
          <w:trHeight w:val="145"/>
        </w:trPr>
        <w:tc>
          <w:tcPr>
            <w:tcW w:w="5329" w:type="dxa"/>
            <w:vAlign w:val="center"/>
          </w:tcPr>
          <w:p w:rsidR="005D5311" w:rsidRPr="00234EB4" w:rsidRDefault="005D5311" w:rsidP="009722E9">
            <w:pPr>
              <w:ind w:left="113"/>
              <w:jc w:val="center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331" w:type="dxa"/>
            <w:gridSpan w:val="2"/>
            <w:vAlign w:val="center"/>
          </w:tcPr>
          <w:p w:rsidR="005D5311" w:rsidRPr="00234EB4" w:rsidRDefault="005D5311" w:rsidP="009722E9">
            <w:pPr>
              <w:ind w:left="113"/>
              <w:jc w:val="center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234EB4" w:rsidRDefault="000971CB">
      <w:pPr>
        <w:rPr>
          <w:rFonts w:ascii="Tahoma" w:hAnsi="Tahoma" w:cs="Tahoma"/>
          <w:color w:val="000000" w:themeColor="text1"/>
          <w:sz w:val="16"/>
          <w:lang w:val="sr-Cyrl-BA"/>
        </w:rPr>
      </w:pPr>
    </w:p>
    <w:tbl>
      <w:tblPr>
        <w:tblW w:w="10624" w:type="dxa"/>
        <w:jc w:val="center"/>
        <w:shd w:val="clear" w:color="auto" w:fill="336699"/>
        <w:tblLook w:val="04A0"/>
      </w:tblPr>
      <w:tblGrid>
        <w:gridCol w:w="10624"/>
      </w:tblGrid>
      <w:tr w:rsidR="00193339" w:rsidRPr="00234EB4" w:rsidTr="00967682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234EB4" w:rsidRDefault="001B4966" w:rsidP="00910A31">
            <w:pPr>
              <w:jc w:val="center"/>
              <w:outlineLvl w:val="0"/>
              <w:rPr>
                <w:b/>
                <w:color w:val="F2F2F2" w:themeColor="background1" w:themeShade="F2"/>
                <w:sz w:val="32"/>
                <w:szCs w:val="32"/>
                <w:lang w:val="sr-Cyrl-BA"/>
              </w:rPr>
            </w:pPr>
            <w:r w:rsidRPr="00234EB4">
              <w:rPr>
                <w:rFonts w:ascii="Tahoma" w:hAnsi="Tahoma" w:cs="Tahoma"/>
                <w:b/>
                <w:bCs/>
                <w:color w:val="F2F2F2" w:themeColor="background1" w:themeShade="F2"/>
                <w:spacing w:val="30"/>
                <w:sz w:val="32"/>
                <w:szCs w:val="32"/>
                <w:lang w:val="sr-Cyrl-CS"/>
              </w:rPr>
              <w:t>април</w:t>
            </w:r>
            <w:r w:rsidR="007E158B" w:rsidRPr="00234EB4">
              <w:rPr>
                <w:rFonts w:ascii="Tahoma" w:hAnsi="Tahoma" w:cs="Tahoma"/>
                <w:b/>
                <w:bCs/>
                <w:color w:val="F2F2F2" w:themeColor="background1" w:themeShade="F2"/>
                <w:spacing w:val="30"/>
                <w:sz w:val="32"/>
                <w:szCs w:val="32"/>
                <w:lang w:val="sr-Cyrl-CS"/>
              </w:rPr>
              <w:t xml:space="preserve"> </w:t>
            </w:r>
            <w:r w:rsidR="00910A31" w:rsidRPr="00234EB4">
              <w:rPr>
                <w:rFonts w:ascii="Tahoma" w:hAnsi="Tahoma" w:cs="Tahoma"/>
                <w:b/>
                <w:bCs/>
                <w:color w:val="F2F2F2" w:themeColor="background1" w:themeShade="F2"/>
                <w:spacing w:val="30"/>
                <w:sz w:val="32"/>
                <w:szCs w:val="32"/>
                <w:lang w:val="ru-RU"/>
              </w:rPr>
              <w:t>2012</w:t>
            </w:r>
            <w:r w:rsidR="002F5E38" w:rsidRPr="00234EB4">
              <w:rPr>
                <w:rFonts w:ascii="Tahoma" w:hAnsi="Tahoma" w:cs="Tahoma"/>
                <w:b/>
                <w:bCs/>
                <w:color w:val="F2F2F2" w:themeColor="background1" w:themeShade="F2"/>
                <w:spacing w:val="30"/>
                <w:sz w:val="32"/>
                <w:szCs w:val="32"/>
                <w:lang w:val="ru-RU"/>
              </w:rPr>
              <w:t xml:space="preserve">. </w:t>
            </w:r>
            <w:r w:rsidR="00910A31" w:rsidRPr="00234EB4">
              <w:rPr>
                <w:rFonts w:ascii="Tahoma" w:hAnsi="Tahoma" w:cs="Tahoma"/>
                <w:b/>
                <w:bCs/>
                <w:color w:val="F2F2F2" w:themeColor="background1" w:themeShade="F2"/>
                <w:spacing w:val="30"/>
                <w:sz w:val="32"/>
                <w:szCs w:val="32"/>
                <w:lang w:val="ru-RU"/>
              </w:rPr>
              <w:t>г</w:t>
            </w:r>
            <w:r w:rsidR="002F5E38" w:rsidRPr="00234EB4">
              <w:rPr>
                <w:rFonts w:ascii="Tahoma" w:hAnsi="Tahoma" w:cs="Tahoma"/>
                <w:b/>
                <w:bCs/>
                <w:color w:val="F2F2F2" w:themeColor="background1" w:themeShade="F2"/>
                <w:spacing w:val="30"/>
                <w:sz w:val="32"/>
                <w:szCs w:val="32"/>
                <w:lang w:val="ru-RU"/>
              </w:rPr>
              <w:t>одине</w:t>
            </w:r>
          </w:p>
        </w:tc>
      </w:tr>
      <w:tr w:rsidR="00193339" w:rsidRPr="00234EB4" w:rsidTr="00967682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234EB4" w:rsidRDefault="008728B3" w:rsidP="008728B3">
            <w:pPr>
              <w:jc w:val="center"/>
              <w:rPr>
                <w:color w:val="F2F2F2" w:themeColor="background1" w:themeShade="F2"/>
                <w:sz w:val="24"/>
                <w:szCs w:val="24"/>
                <w:lang w:val="sr-Cyrl-BA"/>
              </w:rPr>
            </w:pPr>
            <w:r w:rsidRPr="00234EB4">
              <w:rPr>
                <w:rFonts w:ascii="Tahoma" w:hAnsi="Tahoma" w:cs="Tahoma"/>
                <w:bCs/>
                <w:color w:val="F2F2F2" w:themeColor="background1" w:themeShade="F2"/>
                <w:spacing w:val="30"/>
                <w:sz w:val="24"/>
                <w:szCs w:val="24"/>
                <w:lang w:val="ru-RU"/>
              </w:rPr>
              <w:t>САОПШТЕЊЕ ЗА МЕДИЈЕ</w:t>
            </w:r>
          </w:p>
        </w:tc>
      </w:tr>
    </w:tbl>
    <w:p w:rsidR="001B4966" w:rsidRPr="00234EB4" w:rsidRDefault="001B4966" w:rsidP="001B4966">
      <w:pPr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</w:pPr>
    </w:p>
    <w:p w:rsidR="00B378D6" w:rsidRPr="00234EB4" w:rsidRDefault="00B378D6" w:rsidP="00B378D6">
      <w:pPr>
        <w:rPr>
          <w:rFonts w:ascii="Tahoma" w:hAnsi="Tahoma" w:cs="Tahoma"/>
          <w:color w:val="000000" w:themeColor="text1"/>
          <w:lang w:val="sr-Cyrl-CS"/>
        </w:rPr>
      </w:pP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  <w:t>Просјечн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ru-RU"/>
        </w:rPr>
        <w:t xml:space="preserve">а 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  <w:t>нето плата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ru-RU"/>
        </w:rPr>
        <w:t xml:space="preserve"> у 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  <w:t>марту 814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ru-RU"/>
        </w:rPr>
        <w:t xml:space="preserve"> КМ</w:t>
      </w:r>
    </w:p>
    <w:p w:rsidR="00B378D6" w:rsidRPr="00234EB4" w:rsidRDefault="00B378D6" w:rsidP="00B378D6">
      <w:pPr>
        <w:tabs>
          <w:tab w:val="left" w:pos="4343"/>
        </w:tabs>
        <w:jc w:val="both"/>
        <w:rPr>
          <w:rFonts w:ascii="Tahoma" w:hAnsi="Tahoma" w:cs="Tahoma"/>
          <w:color w:val="000000" w:themeColor="text1"/>
          <w:sz w:val="24"/>
          <w:szCs w:val="24"/>
          <w:lang w:val="ru-RU"/>
        </w:rPr>
      </w:pPr>
      <w:r w:rsidRPr="00234EB4">
        <w:rPr>
          <w:rFonts w:ascii="Tahoma" w:hAnsi="Tahoma" w:cs="Tahoma"/>
          <w:color w:val="000000" w:themeColor="text1"/>
          <w:sz w:val="24"/>
          <w:szCs w:val="24"/>
          <w:lang w:val="ru-RU"/>
        </w:rPr>
        <w:t>Највиша просјечна нето плата у подручју</w:t>
      </w:r>
      <w:r w:rsidRPr="00234EB4">
        <w:rPr>
          <w:rFonts w:ascii="Tahoma" w:hAnsi="Tahoma" w:cs="Tahoma"/>
          <w:color w:val="000000" w:themeColor="text1"/>
          <w:sz w:val="24"/>
          <w:szCs w:val="24"/>
          <w:lang w:val="sr-Cyrl-CS"/>
        </w:rPr>
        <w:t xml:space="preserve"> </w:t>
      </w:r>
      <w:r w:rsidRPr="00234EB4">
        <w:rPr>
          <w:rFonts w:ascii="Tahoma" w:hAnsi="Tahoma" w:cs="Tahoma"/>
          <w:i/>
          <w:color w:val="000000" w:themeColor="text1"/>
          <w:sz w:val="24"/>
          <w:szCs w:val="24"/>
          <w:lang w:val="ru-RU"/>
        </w:rPr>
        <w:t>Финансијско посредовање</w:t>
      </w:r>
      <w:r w:rsidRPr="00234EB4">
        <w:rPr>
          <w:rFonts w:ascii="Tahoma" w:hAnsi="Tahoma" w:cs="Tahoma"/>
          <w:color w:val="000000" w:themeColor="text1"/>
          <w:sz w:val="24"/>
          <w:szCs w:val="24"/>
          <w:lang w:val="ru-RU"/>
        </w:rPr>
        <w:t xml:space="preserve"> 1 </w:t>
      </w:r>
      <w:r w:rsidRPr="00234EB4">
        <w:rPr>
          <w:rFonts w:ascii="Tahoma" w:hAnsi="Tahoma" w:cs="Tahoma"/>
          <w:color w:val="000000" w:themeColor="text1"/>
          <w:sz w:val="24"/>
          <w:szCs w:val="24"/>
          <w:lang w:val="sr-Cyrl-CS"/>
        </w:rPr>
        <w:t>272</w:t>
      </w:r>
      <w:r w:rsidRPr="00234EB4">
        <w:rPr>
          <w:rFonts w:ascii="Tahoma" w:hAnsi="Tahoma" w:cs="Tahoma"/>
          <w:color w:val="000000" w:themeColor="text1"/>
          <w:sz w:val="24"/>
          <w:szCs w:val="24"/>
          <w:lang w:val="ru-RU"/>
        </w:rPr>
        <w:t xml:space="preserve"> КМ</w:t>
      </w:r>
      <w:r w:rsidRPr="00234EB4">
        <w:rPr>
          <w:rFonts w:ascii="Tahoma" w:hAnsi="Tahoma" w:cs="Tahoma"/>
          <w:color w:val="000000" w:themeColor="text1"/>
          <w:sz w:val="24"/>
          <w:szCs w:val="24"/>
          <w:lang w:val="sr-Cyrl-CS"/>
        </w:rPr>
        <w:t xml:space="preserve">, најнижа у подручју </w:t>
      </w:r>
      <w:r w:rsidRPr="00234EB4">
        <w:rPr>
          <w:rFonts w:ascii="Tahoma" w:hAnsi="Tahoma" w:cs="Tahoma"/>
          <w:i/>
          <w:color w:val="000000" w:themeColor="text1"/>
          <w:sz w:val="24"/>
          <w:szCs w:val="24"/>
          <w:lang w:val="sr-Cyrl-CS"/>
        </w:rPr>
        <w:t>Угоститељство</w:t>
      </w:r>
      <w:r w:rsidRPr="00234EB4">
        <w:rPr>
          <w:rFonts w:ascii="Tahoma" w:hAnsi="Tahoma" w:cs="Tahoma"/>
          <w:color w:val="000000" w:themeColor="text1"/>
          <w:sz w:val="24"/>
          <w:szCs w:val="24"/>
          <w:lang w:val="sr-Cyrl-CS"/>
        </w:rPr>
        <w:t xml:space="preserve"> 536 КМ</w:t>
      </w:r>
    </w:p>
    <w:p w:rsidR="00B378D6" w:rsidRPr="00234EB4" w:rsidRDefault="00B378D6" w:rsidP="00B378D6">
      <w:pPr>
        <w:tabs>
          <w:tab w:val="left" w:pos="4343"/>
        </w:tabs>
        <w:jc w:val="both"/>
        <w:rPr>
          <w:rFonts w:ascii="Tahoma" w:hAnsi="Tahoma" w:cs="Tahoma"/>
          <w:b/>
          <w:color w:val="000000" w:themeColor="text1"/>
          <w:sz w:val="28"/>
          <w:szCs w:val="28"/>
          <w:lang w:val="ru-RU"/>
        </w:rPr>
      </w:pPr>
    </w:p>
    <w:p w:rsidR="00B378D6" w:rsidRPr="00234EB4" w:rsidRDefault="00B378D6" w:rsidP="00B378D6">
      <w:pPr>
        <w:tabs>
          <w:tab w:val="left" w:pos="1134"/>
        </w:tabs>
        <w:jc w:val="both"/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  <w:r w:rsidRPr="00234EB4">
        <w:rPr>
          <w:rFonts w:ascii="Tahoma" w:hAnsi="Tahoma" w:cs="Tahoma"/>
          <w:b/>
          <w:color w:val="000000" w:themeColor="text1"/>
          <w:sz w:val="18"/>
          <w:szCs w:val="18"/>
          <w:lang w:val="sr-Cyrl-BA"/>
        </w:rPr>
        <w:t>П</w:t>
      </w:r>
      <w:r w:rsidRPr="00234EB4">
        <w:rPr>
          <w:rFonts w:ascii="Tahoma" w:hAnsi="Tahoma" w:cs="Tahoma"/>
          <w:b/>
          <w:color w:val="000000" w:themeColor="text1"/>
          <w:sz w:val="18"/>
          <w:szCs w:val="18"/>
          <w:lang w:val="sr-Cyrl-CS"/>
        </w:rPr>
        <w:t>росјечна</w:t>
      </w:r>
      <w:r w:rsidRPr="00234EB4">
        <w:rPr>
          <w:rFonts w:ascii="Tahoma" w:hAnsi="Tahoma" w:cs="Tahoma"/>
          <w:b/>
          <w:color w:val="000000" w:themeColor="text1"/>
          <w:sz w:val="18"/>
          <w:szCs w:val="18"/>
          <w:lang w:val="ru-RU"/>
        </w:rPr>
        <w:t xml:space="preserve"> </w:t>
      </w:r>
      <w:r w:rsidRPr="00234EB4">
        <w:rPr>
          <w:rFonts w:ascii="Tahoma" w:hAnsi="Tahoma" w:cs="Tahoma"/>
          <w:b/>
          <w:color w:val="000000" w:themeColor="text1"/>
          <w:sz w:val="18"/>
          <w:szCs w:val="18"/>
          <w:lang w:val="sr-Cyrl-CS"/>
        </w:rPr>
        <w:t>мјесечна нето плата</w:t>
      </w:r>
      <w:r w:rsidRPr="00234EB4">
        <w:rPr>
          <w:rFonts w:ascii="Tahoma" w:hAnsi="Tahoma" w:cs="Tahoma"/>
          <w:b/>
          <w:color w:val="000000" w:themeColor="text1"/>
          <w:sz w:val="18"/>
          <w:szCs w:val="18"/>
          <w:lang w:val="ru-RU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запослених у Републици Српској,</w:t>
      </w:r>
      <w:r w:rsidRPr="00234EB4">
        <w:rPr>
          <w:rFonts w:ascii="Tahoma" w:hAnsi="Tahoma" w:cs="Tahoma"/>
          <w:b/>
          <w:color w:val="000000" w:themeColor="text1"/>
          <w:sz w:val="18"/>
          <w:szCs w:val="18"/>
          <w:lang w:val="ru-RU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исплаћена у марту 2012.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године износи</w:t>
      </w:r>
      <w:r w:rsidRPr="00234EB4">
        <w:rPr>
          <w:rFonts w:ascii="Tahoma" w:hAnsi="Tahoma" w:cs="Tahoma"/>
          <w:b/>
          <w:color w:val="000000" w:themeColor="text1"/>
          <w:sz w:val="18"/>
          <w:szCs w:val="18"/>
          <w:lang w:val="sr-Cyrl-CS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814 КМ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 а п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росјечна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мјесечна бруто плата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1 342 КМ. </w:t>
      </w:r>
    </w:p>
    <w:p w:rsidR="00B378D6" w:rsidRPr="00234EB4" w:rsidRDefault="00B378D6" w:rsidP="00B378D6">
      <w:pPr>
        <w:tabs>
          <w:tab w:val="left" w:pos="1134"/>
        </w:tabs>
        <w:jc w:val="both"/>
        <w:rPr>
          <w:rFonts w:ascii="Tahoma" w:hAnsi="Tahoma" w:cs="Tahoma"/>
          <w:color w:val="000000" w:themeColor="text1"/>
          <w:sz w:val="18"/>
          <w:szCs w:val="18"/>
          <w:lang w:val="sr-Cyrl-BA"/>
        </w:rPr>
      </w:pPr>
    </w:p>
    <w:p w:rsidR="00B378D6" w:rsidRPr="00234EB4" w:rsidRDefault="00B378D6" w:rsidP="00B378D6">
      <w:pPr>
        <w:tabs>
          <w:tab w:val="left" w:pos="1134"/>
        </w:tabs>
        <w:jc w:val="both"/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Просјечна нето плата исплаћена у марту 2012. године у односу на фебруар 2012. године мања је номинално за 0,9% а реално за 1,5%. У односу на просјечну нето плату у 2011. години, просјечна нето плата у марту 2012. године  већа је номинално за 0,6%, а реално је мања за 2,4%. У марту 2012. године у односу на исти мјесец прошле године просјечна нето плата номинално је већа за 0,9%, 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реално је мања за 1,3%.</w:t>
      </w:r>
    </w:p>
    <w:p w:rsidR="00B378D6" w:rsidRPr="00234EB4" w:rsidRDefault="00B378D6" w:rsidP="00B378D6">
      <w:pPr>
        <w:tabs>
          <w:tab w:val="left" w:pos="1134"/>
        </w:tabs>
        <w:jc w:val="both"/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</w:p>
    <w:p w:rsidR="00B378D6" w:rsidRPr="00234EB4" w:rsidRDefault="00B378D6" w:rsidP="00B378D6">
      <w:pPr>
        <w:tabs>
          <w:tab w:val="left" w:pos="1134"/>
        </w:tabs>
        <w:jc w:val="both"/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Највиша просјечна нето плата у марту 2012. године, посматрано по подручјима дјелатности, исплаћена је у подручју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 xml:space="preserve">Финансијско посредовање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и износи 1 272 КМ, а најнижа у подручју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>Угоститељство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536 КМ.</w:t>
      </w:r>
    </w:p>
    <w:p w:rsidR="00B378D6" w:rsidRPr="00234EB4" w:rsidRDefault="00B378D6" w:rsidP="00B378D6">
      <w:pPr>
        <w:jc w:val="both"/>
        <w:rPr>
          <w:rFonts w:ascii="Tahoma" w:hAnsi="Tahoma" w:cs="Tahoma"/>
          <w:color w:val="000000" w:themeColor="text1"/>
          <w:sz w:val="18"/>
          <w:szCs w:val="18"/>
          <w:lang w:val="sr-Latn-CS"/>
        </w:rPr>
      </w:pPr>
    </w:p>
    <w:p w:rsidR="00B378D6" w:rsidRPr="00234EB4" w:rsidRDefault="00B378D6" w:rsidP="00B378D6">
      <w:pPr>
        <w:jc w:val="both"/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У марту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2012. године, у односу на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фебруар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 2012. године, н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ајвећи номинални раст нето плате забиљежен је у подручјима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 xml:space="preserve"> Финансијско посредовање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за 2,6%,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>Образовање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за 2,3% и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>Трговина на велико и трговина на мало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за 0,1%,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док је номинално нижа плата у подручјима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 xml:space="preserve"> Вађење руда и камена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за 6,4%,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>Угоститељство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за 4,2% и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 xml:space="preserve">Производња и снабдијевање електричном енергијом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за 3,8%.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 xml:space="preserve">  </w:t>
      </w:r>
    </w:p>
    <w:p w:rsidR="0076086A" w:rsidRPr="00234EB4" w:rsidRDefault="0076086A" w:rsidP="0018579D">
      <w:pPr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</w:p>
    <w:p w:rsidR="00266E14" w:rsidRPr="00234EB4" w:rsidRDefault="00266E14" w:rsidP="0020048F">
      <w:pPr>
        <w:jc w:val="both"/>
        <w:rPr>
          <w:rFonts w:ascii="Tahoma" w:hAnsi="Tahoma" w:cs="Tahoma"/>
          <w:color w:val="000000" w:themeColor="text1"/>
          <w:sz w:val="18"/>
          <w:szCs w:val="18"/>
          <w:lang w:val="sr-Latn-CS"/>
        </w:rPr>
      </w:pPr>
    </w:p>
    <w:p w:rsidR="00565FA3" w:rsidRPr="00234EB4" w:rsidRDefault="00565FA3" w:rsidP="0020048F">
      <w:pPr>
        <w:jc w:val="both"/>
        <w:rPr>
          <w:rFonts w:ascii="Tahoma" w:hAnsi="Tahoma" w:cs="Tahoma"/>
          <w:color w:val="000000" w:themeColor="text1"/>
          <w:sz w:val="18"/>
          <w:szCs w:val="18"/>
          <w:lang w:val="sr-Latn-CS"/>
        </w:rPr>
      </w:pPr>
    </w:p>
    <w:p w:rsidR="00565FA3" w:rsidRPr="00234EB4" w:rsidRDefault="002C34A7" w:rsidP="00B32263">
      <w:pPr>
        <w:jc w:val="center"/>
        <w:rPr>
          <w:rFonts w:ascii="Tahoma" w:hAnsi="Tahoma" w:cs="Tahoma"/>
          <w:color w:val="000000" w:themeColor="text1"/>
          <w:sz w:val="18"/>
          <w:szCs w:val="18"/>
          <w:lang w:val="sr-Latn-CS"/>
        </w:rPr>
      </w:pPr>
      <w:r w:rsidRPr="002C34A7">
        <w:rPr>
          <w:rFonts w:ascii="Tahoma" w:hAnsi="Tahoma" w:cs="Tahoma"/>
          <w:noProof/>
          <w:color w:val="000000" w:themeColor="text1"/>
          <w:sz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153.4pt;margin-top:219.15pt;width:195.4pt;height:23.95pt;z-index:251669504;mso-width-relative:margin;mso-height-relative:margin" strokecolor="white [3212]">
            <v:textbox style="mso-next-textbox:#_x0000_s1075">
              <w:txbxContent>
                <w:p w:rsidR="00B378D6" w:rsidRPr="00297CBC" w:rsidRDefault="00B378D6" w:rsidP="00B378D6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297CBC">
                    <w:rPr>
                      <w:rFonts w:ascii="Tahoma" w:hAnsi="Tahoma" w:cs="Tahoma"/>
                      <w:sz w:val="18"/>
                      <w:szCs w:val="18"/>
                    </w:rPr>
                    <w:t>2011.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                                        2012.</w:t>
                  </w:r>
                </w:p>
              </w:txbxContent>
            </v:textbox>
          </v:shape>
        </w:pict>
      </w:r>
      <w:r w:rsidR="00B378D6" w:rsidRPr="00234EB4">
        <w:rPr>
          <w:rFonts w:ascii="Tahoma" w:hAnsi="Tahoma" w:cs="Tahoma"/>
          <w:noProof/>
          <w:color w:val="000000" w:themeColor="text1"/>
          <w:sz w:val="18"/>
          <w:szCs w:val="18"/>
        </w:rPr>
        <w:drawing>
          <wp:inline distT="0" distB="0" distL="0" distR="0">
            <wp:extent cx="5228811" cy="3156667"/>
            <wp:effectExtent l="0" t="0" r="0" b="0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2C34A7">
        <w:rPr>
          <w:rFonts w:ascii="Tahoma" w:hAnsi="Tahoma" w:cs="Tahoma"/>
          <w:noProof/>
          <w:color w:val="000000" w:themeColor="text1"/>
          <w:sz w:val="18"/>
          <w:szCs w:val="18"/>
          <w:lang w:val="sr-Cyrl-CS" w:eastAsia="zh-TW"/>
        </w:rPr>
        <w:pict>
          <v:shape id="_x0000_s1063" type="#_x0000_t202" style="position:absolute;left:0;text-align:left;margin-left:312.65pt;margin-top:9.85pt;width:41.05pt;height:27.75pt;z-index:251659264;mso-position-horizontal-relative:text;mso-position-vertical-relative:text;mso-width-relative:margin;mso-height-relative:margin" stroked="f">
            <v:textbox style="mso-next-textbox:#_x0000_s1063">
              <w:txbxContent>
                <w:p w:rsidR="00B378D6" w:rsidRPr="00B32263" w:rsidRDefault="00B378D6" w:rsidP="0018579D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sr-Cyrl-CS"/>
                    </w:rPr>
                    <w:t xml:space="preserve">        </w:t>
                  </w:r>
                  <w:r w:rsidRPr="00B32263">
                    <w:rPr>
                      <w:rFonts w:ascii="Tahoma" w:hAnsi="Tahoma" w:cs="Tahoma"/>
                      <w:sz w:val="18"/>
                      <w:szCs w:val="18"/>
                    </w:rPr>
                    <w:t>KM</w:t>
                  </w:r>
                </w:p>
              </w:txbxContent>
            </v:textbox>
          </v:shape>
        </w:pict>
      </w:r>
      <w:r w:rsidRPr="002C34A7">
        <w:rPr>
          <w:rFonts w:ascii="Tahoma" w:hAnsi="Tahoma" w:cs="Tahoma"/>
          <w:noProof/>
          <w:color w:val="000000" w:themeColor="text1"/>
          <w:sz w:val="18"/>
          <w:szCs w:val="18"/>
          <w:lang w:val="sr-Cyrl-CS" w:eastAsia="zh-TW"/>
        </w:rPr>
        <w:pict>
          <v:shape id="_x0000_s1074" type="#_x0000_t202" style="position:absolute;left:0;text-align:left;margin-left:69.8pt;margin-top:235.9pt;width:41.3pt;height:20pt;z-index:251667456;mso-height-percent:200;mso-position-horizontal-relative:text;mso-position-vertical-relative:text;mso-height-percent:200;mso-width-relative:margin;mso-height-relative:margin" strokecolor="white [3212]">
            <v:textbox style="mso-next-textbox:#_x0000_s1074;mso-fit-shape-to-text:t">
              <w:txbxContent>
                <w:p w:rsidR="00B378D6" w:rsidRPr="00860DF8" w:rsidRDefault="00B378D6" w:rsidP="00860DF8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AF1FE7" w:rsidRPr="00234EB4" w:rsidRDefault="00AF1FE7" w:rsidP="0020048F">
      <w:pPr>
        <w:jc w:val="both"/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</w:p>
    <w:p w:rsidR="00CD0CCB" w:rsidRPr="00234EB4" w:rsidRDefault="00CD0CCB" w:rsidP="0029071F">
      <w:pPr>
        <w:jc w:val="center"/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</w:p>
    <w:p w:rsidR="005E0301" w:rsidRPr="00234EB4" w:rsidRDefault="000328B8" w:rsidP="00B32263">
      <w:pPr>
        <w:jc w:val="center"/>
        <w:outlineLvl w:val="0"/>
        <w:rPr>
          <w:rFonts w:ascii="Tahoma" w:hAnsi="Tahoma" w:cs="Tahoma"/>
          <w:color w:val="000000" w:themeColor="text1"/>
          <w:sz w:val="18"/>
          <w:szCs w:val="18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Графикон </w:t>
      </w:r>
      <w:r w:rsidR="00CE24D5"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1</w:t>
      </w:r>
      <w:r w:rsidR="005E0301"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>.</w:t>
      </w:r>
      <w:r w:rsidR="005E0301"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</w:t>
      </w:r>
      <w:r w:rsidR="005E0301"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П</w:t>
      </w:r>
      <w:r w:rsidR="005E0301"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>росјечн</w:t>
      </w:r>
      <w:r w:rsidR="005E0301" w:rsidRPr="00234EB4">
        <w:rPr>
          <w:rFonts w:ascii="Tahoma" w:hAnsi="Tahoma" w:cs="Tahoma"/>
          <w:color w:val="000000" w:themeColor="text1"/>
          <w:sz w:val="18"/>
          <w:szCs w:val="18"/>
        </w:rPr>
        <w:t>e</w:t>
      </w:r>
      <w:r w:rsidR="005E0301"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 нето плат</w:t>
      </w:r>
      <w:r w:rsidR="005E0301" w:rsidRPr="00234EB4">
        <w:rPr>
          <w:rFonts w:ascii="Tahoma" w:hAnsi="Tahoma" w:cs="Tahoma"/>
          <w:color w:val="000000" w:themeColor="text1"/>
          <w:sz w:val="18"/>
          <w:szCs w:val="18"/>
        </w:rPr>
        <w:t>e</w:t>
      </w:r>
      <w:r w:rsidR="005E0301"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 запослених по мјесецима</w:t>
      </w:r>
    </w:p>
    <w:p w:rsidR="0029071F" w:rsidRPr="00234EB4" w:rsidRDefault="0029071F" w:rsidP="00BF2682">
      <w:pPr>
        <w:ind w:left="-142"/>
        <w:outlineLvl w:val="0"/>
        <w:rPr>
          <w:rFonts w:ascii="Tahoma" w:hAnsi="Tahoma" w:cs="Tahoma"/>
          <w:color w:val="000000" w:themeColor="text1"/>
          <w:sz w:val="16"/>
          <w:szCs w:val="16"/>
        </w:rPr>
      </w:pPr>
    </w:p>
    <w:p w:rsidR="005E0301" w:rsidRPr="00234EB4" w:rsidRDefault="005E0301" w:rsidP="0020048F">
      <w:pPr>
        <w:tabs>
          <w:tab w:val="left" w:pos="400"/>
        </w:tabs>
        <w:jc w:val="both"/>
        <w:rPr>
          <w:rFonts w:ascii="Tahoma" w:hAnsi="Tahoma" w:cs="Tahoma"/>
          <w:color w:val="000000" w:themeColor="text1"/>
          <w:lang w:val="ru-RU"/>
        </w:rPr>
      </w:pPr>
      <w:r w:rsidRPr="00234EB4">
        <w:rPr>
          <w:rFonts w:ascii="Tahoma" w:hAnsi="Tahoma" w:cs="Tahoma"/>
          <w:b/>
          <w:color w:val="000000" w:themeColor="text1"/>
          <w:sz w:val="16"/>
          <w:szCs w:val="16"/>
          <w:lang w:val="ru-RU"/>
        </w:rPr>
        <w:t xml:space="preserve">      </w:t>
      </w:r>
    </w:p>
    <w:p w:rsidR="0021454C" w:rsidRPr="00234EB4" w:rsidRDefault="00B32263" w:rsidP="0021454C">
      <w:pPr>
        <w:rPr>
          <w:rFonts w:ascii="Tahoma" w:hAnsi="Tahoma" w:cs="Tahoma"/>
          <w:b/>
          <w:color w:val="000000" w:themeColor="text1"/>
          <w:sz w:val="28"/>
          <w:szCs w:val="28"/>
          <w:lang w:val="sr-Cyrl-BA"/>
        </w:rPr>
      </w:pP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Cyrl-BA"/>
        </w:rPr>
        <w:br w:type="page"/>
      </w:r>
      <w:r w:rsidR="0021454C" w:rsidRPr="00234EB4">
        <w:rPr>
          <w:rFonts w:ascii="Tahoma" w:hAnsi="Tahoma" w:cs="Tahoma"/>
          <w:b/>
          <w:color w:val="000000" w:themeColor="text1"/>
          <w:sz w:val="28"/>
          <w:szCs w:val="28"/>
          <w:lang w:val="sr-Cyrl-BA"/>
        </w:rPr>
        <w:lastRenderedPageBreak/>
        <w:t>Мјесечна инфлација у марту 2012. године 0,6%</w:t>
      </w:r>
    </w:p>
    <w:p w:rsidR="0021454C" w:rsidRPr="00234EB4" w:rsidRDefault="0021454C" w:rsidP="0021454C">
      <w:pPr>
        <w:rPr>
          <w:rFonts w:ascii="Tahoma" w:hAnsi="Tahoma" w:cs="Tahoma"/>
          <w:b/>
          <w:color w:val="000000" w:themeColor="text1"/>
          <w:sz w:val="28"/>
          <w:szCs w:val="28"/>
          <w:lang w:val="sr-Cyrl-BA"/>
        </w:rPr>
      </w:pP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Cyrl-BA"/>
        </w:rPr>
        <w:t>Годишња инфлација (март 2012/март 2011) 2,2%</w:t>
      </w:r>
    </w:p>
    <w:p w:rsidR="00F04921" w:rsidRPr="00234EB4" w:rsidRDefault="00F04921" w:rsidP="00F04921">
      <w:pPr>
        <w:ind w:left="-142"/>
        <w:jc w:val="both"/>
        <w:outlineLvl w:val="0"/>
        <w:rPr>
          <w:rFonts w:ascii="Tahoma" w:hAnsi="Tahoma" w:cs="Tahoma"/>
          <w:color w:val="000000" w:themeColor="text1"/>
          <w:lang w:val="sr-Cyrl-CS"/>
        </w:rPr>
      </w:pPr>
    </w:p>
    <w:p w:rsidR="0021454C" w:rsidRPr="00234EB4" w:rsidRDefault="0021454C" w:rsidP="0021454C">
      <w:pPr>
        <w:pStyle w:val="Body2"/>
        <w:tabs>
          <w:tab w:val="left" w:pos="720"/>
        </w:tabs>
        <w:spacing w:after="80"/>
        <w:ind w:firstLine="0"/>
        <w:rPr>
          <w:rFonts w:ascii="Tahoma" w:hAnsi="Tahoma" w:cs="Tahoma"/>
          <w:color w:val="000000" w:themeColor="text1"/>
          <w:lang w:val="sr-Cyrl-BA"/>
        </w:rPr>
      </w:pPr>
      <w:r w:rsidRPr="00234EB4">
        <w:rPr>
          <w:rFonts w:ascii="Tahoma" w:hAnsi="Tahoma" w:cs="Tahoma"/>
          <w:color w:val="000000" w:themeColor="text1"/>
          <w:lang w:val="sr-Cyrl-BA"/>
        </w:rPr>
        <w:t>Цијене производа и услуга, које се користе за личну потрошњу у Републици Српској, мјерене индексом потрошачких цијена, у марту 2012. године у односу на фебруар 2012. године, више су у просјеку за 0,6%.</w:t>
      </w:r>
    </w:p>
    <w:p w:rsidR="0021454C" w:rsidRPr="00234EB4" w:rsidRDefault="0021454C" w:rsidP="0021454C">
      <w:pPr>
        <w:spacing w:after="80"/>
        <w:jc w:val="both"/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Забиљежен је раст код 5 од укупно 12 одјељака. Највећи утицај на укупан раст цијена и овај мјесец имало је повећање цијена у одјељцима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Превоз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и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>Храна и безалкохолна пића.</w:t>
      </w:r>
    </w:p>
    <w:p w:rsidR="0021454C" w:rsidRPr="00234EB4" w:rsidRDefault="0021454C" w:rsidP="0021454C">
      <w:pPr>
        <w:spacing w:after="80"/>
        <w:jc w:val="both"/>
        <w:rPr>
          <w:rFonts w:ascii="Tahoma" w:hAnsi="Tahoma" w:cs="Tahoma"/>
          <w:color w:val="000000" w:themeColor="text1"/>
          <w:sz w:val="18"/>
          <w:szCs w:val="18"/>
          <w:lang w:val="sr-Cyrl-BA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Највеће повећање забиљежено је у одјељку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Превоз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2,8% и то у подгрупи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>Цестовни превоз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6,1% и у подгрупи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 Горива и мазива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3,7%. У подгрупи Цестовни превоз повећање цијена је настало усљед повећања цијена мјесечне карте, затим повећања цијене карте у градском и међуградском превозу, као и повећања цијена такси превоза у неким градовима РС, а у подгрупи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>Горива и мазива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повећање цијена је узроковано поновним поскупљењем свих врста горива. </w:t>
      </w:r>
    </w:p>
    <w:p w:rsidR="0021454C" w:rsidRPr="00234EB4" w:rsidRDefault="0021454C" w:rsidP="0021454C">
      <w:pPr>
        <w:spacing w:after="80"/>
        <w:jc w:val="both"/>
        <w:rPr>
          <w:rFonts w:ascii="Tahoma" w:eastAsia="Calibri" w:hAnsi="Tahoma" w:cs="Tahoma"/>
          <w:color w:val="000000" w:themeColor="text1"/>
          <w:sz w:val="18"/>
          <w:szCs w:val="18"/>
          <w:lang w:val="sr-Cyrl-BA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У одјељку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Храна и безалкохолна пића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на раст цијена од 0,6%, гдје група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Храна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биљежи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раст 0,6%</w:t>
      </w:r>
      <w:r w:rsidR="00BD5B65" w:rsidRPr="00234EB4">
        <w:rPr>
          <w:rFonts w:ascii="Tahoma" w:hAnsi="Tahoma" w:cs="Tahoma"/>
          <w:color w:val="000000" w:themeColor="text1"/>
          <w:sz w:val="18"/>
          <w:szCs w:val="18"/>
        </w:rPr>
        <w:t>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највећи утицај је имало повећање цијена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>Поврћа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</w:t>
      </w:r>
      <w:proofErr w:type="spellStart"/>
      <w:r w:rsidR="00BD5B65" w:rsidRPr="00234EB4">
        <w:rPr>
          <w:rFonts w:ascii="Tahoma" w:hAnsi="Tahoma" w:cs="Tahoma"/>
          <w:color w:val="000000" w:themeColor="text1"/>
          <w:sz w:val="18"/>
          <w:szCs w:val="18"/>
        </w:rPr>
        <w:t>за</w:t>
      </w:r>
      <w:proofErr w:type="spellEnd"/>
      <w:r w:rsidR="00BD5B65"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1,7% и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 Воћа </w:t>
      </w:r>
      <w:r w:rsidR="00BD5B65"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за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1,3% усљед се</w:t>
      </w:r>
      <w:r w:rsidR="00BD5B65"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зо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нског утицаја цијена воћа и поврћа, затим повећање цијена у подгрупи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>Млијеко, сир и јаја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за 1,1% због повећања цијена јаја </w:t>
      </w:r>
      <w:r w:rsidR="00BD5B65"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од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3,7%, свјежег млијека 0,9%, јогурта и сирева </w:t>
      </w:r>
      <w:r w:rsidR="00BD5B65"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за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0,2%, као и повећање цијена у подгрупи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>Риба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</w:t>
      </w:r>
      <w:r w:rsidR="00996E27"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за 0,7%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због поскупљења свјеже и смрзнуте рибе за 0,9% и конзервисане и прерађене рибе за 0,2%. На групу Храна утицало је и повећање цијена у подгрупи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>Остали прехрамбени производи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0,5% усљед поскупљења кухињске соли 1,4%, концентроване супе 1,1% и сосова и  зачина 0,5%. Дошло је и до повећања цијена у подгрупи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>Месо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0,4% због поскупљења свих врста меса осим свињетине (телетина 0,7%, јунетина 0,5%, пилетина 0,9%, јагњетина 2,7%). </w:t>
      </w:r>
      <w:r w:rsidRPr="00234EB4">
        <w:rPr>
          <w:rFonts w:ascii="Tahoma" w:eastAsia="Calibri" w:hAnsi="Tahoma" w:cs="Tahoma"/>
          <w:color w:val="000000" w:themeColor="text1"/>
          <w:sz w:val="18"/>
          <w:szCs w:val="18"/>
          <w:lang w:val="sr-Cyrl-BA"/>
        </w:rPr>
        <w:t xml:space="preserve">У групи </w:t>
      </w:r>
      <w:r w:rsidRPr="00234EB4">
        <w:rPr>
          <w:rFonts w:ascii="Tahoma" w:eastAsia="Calibri" w:hAnsi="Tahoma" w:cs="Tahoma"/>
          <w:i/>
          <w:color w:val="000000" w:themeColor="text1"/>
          <w:sz w:val="18"/>
          <w:szCs w:val="18"/>
          <w:lang w:val="sr-Cyrl-BA"/>
        </w:rPr>
        <w:t xml:space="preserve">Безалкохолних пића </w:t>
      </w:r>
      <w:r w:rsidRPr="00234EB4">
        <w:rPr>
          <w:rFonts w:ascii="Tahoma" w:eastAsia="Calibri" w:hAnsi="Tahoma" w:cs="Tahoma"/>
          <w:color w:val="000000" w:themeColor="text1"/>
          <w:sz w:val="18"/>
          <w:szCs w:val="18"/>
          <w:lang w:val="sr-Cyrl-BA"/>
        </w:rPr>
        <w:t>цијене су у просјеку више за 0,7% због више цијене кафе за 1,7% и газираних безалкохолних пића 0,4%.</w:t>
      </w:r>
    </w:p>
    <w:p w:rsidR="0021454C" w:rsidRPr="00234EB4" w:rsidRDefault="0021454C" w:rsidP="0021454C">
      <w:pPr>
        <w:spacing w:after="80"/>
        <w:jc w:val="both"/>
        <w:rPr>
          <w:rFonts w:ascii="Tahoma" w:eastAsia="Calibri" w:hAnsi="Tahoma" w:cs="Tahoma"/>
          <w:color w:val="000000" w:themeColor="text1"/>
          <w:sz w:val="18"/>
          <w:szCs w:val="18"/>
          <w:lang w:val="sr-Cyrl-BA"/>
        </w:rPr>
      </w:pPr>
      <w:r w:rsidRPr="00234EB4">
        <w:rPr>
          <w:rFonts w:ascii="Tahoma" w:eastAsia="Calibri" w:hAnsi="Tahoma" w:cs="Tahoma"/>
          <w:color w:val="000000" w:themeColor="text1"/>
          <w:sz w:val="18"/>
          <w:szCs w:val="18"/>
          <w:lang w:val="sr-Cyrl-BA"/>
        </w:rPr>
        <w:t xml:space="preserve">Индекс одјељка </w:t>
      </w:r>
      <w:r w:rsidRPr="00234EB4">
        <w:rPr>
          <w:rFonts w:ascii="Tahoma" w:eastAsia="Calibri" w:hAnsi="Tahoma" w:cs="Tahoma"/>
          <w:i/>
          <w:color w:val="000000" w:themeColor="text1"/>
          <w:sz w:val="18"/>
          <w:szCs w:val="18"/>
          <w:lang w:val="sr-Cyrl-BA"/>
        </w:rPr>
        <w:t>Рекреација и култура</w:t>
      </w:r>
      <w:r w:rsidRPr="00234EB4">
        <w:rPr>
          <w:rFonts w:ascii="Tahoma" w:eastAsia="Calibri" w:hAnsi="Tahoma" w:cs="Tahoma"/>
          <w:color w:val="000000" w:themeColor="text1"/>
          <w:sz w:val="18"/>
          <w:szCs w:val="18"/>
          <w:lang w:val="sr-Cyrl-BA"/>
        </w:rPr>
        <w:t xml:space="preserve"> биљежи раст цијена </w:t>
      </w:r>
      <w:r w:rsidR="00BD5B65" w:rsidRPr="00234EB4">
        <w:rPr>
          <w:rFonts w:ascii="Tahoma" w:eastAsia="Calibri" w:hAnsi="Tahoma" w:cs="Tahoma"/>
          <w:color w:val="000000" w:themeColor="text1"/>
          <w:sz w:val="18"/>
          <w:szCs w:val="18"/>
          <w:lang w:val="sr-Cyrl-BA"/>
        </w:rPr>
        <w:t xml:space="preserve">од </w:t>
      </w:r>
      <w:r w:rsidRPr="00234EB4">
        <w:rPr>
          <w:rFonts w:ascii="Tahoma" w:eastAsia="Calibri" w:hAnsi="Tahoma" w:cs="Tahoma"/>
          <w:color w:val="000000" w:themeColor="text1"/>
          <w:sz w:val="18"/>
          <w:szCs w:val="18"/>
          <w:lang w:val="sr-Cyrl-BA"/>
        </w:rPr>
        <w:t xml:space="preserve">0,5% због повећања цијене ТВ претплате </w:t>
      </w:r>
      <w:r w:rsidR="00BD5B65" w:rsidRPr="00234EB4">
        <w:rPr>
          <w:rFonts w:ascii="Tahoma" w:eastAsia="Calibri" w:hAnsi="Tahoma" w:cs="Tahoma"/>
          <w:color w:val="000000" w:themeColor="text1"/>
          <w:sz w:val="18"/>
          <w:szCs w:val="18"/>
          <w:lang w:val="sr-Cyrl-BA"/>
        </w:rPr>
        <w:t xml:space="preserve">за </w:t>
      </w:r>
      <w:r w:rsidRPr="00234EB4">
        <w:rPr>
          <w:rFonts w:ascii="Tahoma" w:eastAsia="Calibri" w:hAnsi="Tahoma" w:cs="Tahoma"/>
          <w:color w:val="000000" w:themeColor="text1"/>
          <w:sz w:val="18"/>
          <w:szCs w:val="18"/>
          <w:lang w:val="sr-Cyrl-BA"/>
        </w:rPr>
        <w:t xml:space="preserve">2,8%, повећања цијене свјежег цвијећа </w:t>
      </w:r>
      <w:r w:rsidR="00BD5B65" w:rsidRPr="00234EB4">
        <w:rPr>
          <w:rFonts w:ascii="Tahoma" w:eastAsia="Calibri" w:hAnsi="Tahoma" w:cs="Tahoma"/>
          <w:color w:val="000000" w:themeColor="text1"/>
          <w:sz w:val="18"/>
          <w:szCs w:val="18"/>
          <w:lang w:val="sr-Cyrl-BA"/>
        </w:rPr>
        <w:t xml:space="preserve">за </w:t>
      </w:r>
      <w:r w:rsidRPr="00234EB4">
        <w:rPr>
          <w:rFonts w:ascii="Tahoma" w:eastAsia="Calibri" w:hAnsi="Tahoma" w:cs="Tahoma"/>
          <w:color w:val="000000" w:themeColor="text1"/>
          <w:sz w:val="18"/>
          <w:szCs w:val="18"/>
          <w:lang w:val="sr-Cyrl-BA"/>
        </w:rPr>
        <w:t xml:space="preserve">0,3%, као и хране за кућне љубимце </w:t>
      </w:r>
      <w:r w:rsidR="00BD5B65" w:rsidRPr="00234EB4">
        <w:rPr>
          <w:rFonts w:ascii="Tahoma" w:eastAsia="Calibri" w:hAnsi="Tahoma" w:cs="Tahoma"/>
          <w:color w:val="000000" w:themeColor="text1"/>
          <w:sz w:val="18"/>
          <w:szCs w:val="18"/>
          <w:lang w:val="sr-Cyrl-BA"/>
        </w:rPr>
        <w:t xml:space="preserve">за </w:t>
      </w:r>
      <w:r w:rsidRPr="00234EB4">
        <w:rPr>
          <w:rFonts w:ascii="Tahoma" w:eastAsia="Calibri" w:hAnsi="Tahoma" w:cs="Tahoma"/>
          <w:color w:val="000000" w:themeColor="text1"/>
          <w:sz w:val="18"/>
          <w:szCs w:val="18"/>
          <w:lang w:val="sr-Cyrl-BA"/>
        </w:rPr>
        <w:t>0,2%.</w:t>
      </w:r>
    </w:p>
    <w:p w:rsidR="0021454C" w:rsidRPr="00234EB4" w:rsidRDefault="0021454C" w:rsidP="0021454C">
      <w:pPr>
        <w:spacing w:after="80"/>
        <w:jc w:val="both"/>
        <w:rPr>
          <w:rFonts w:ascii="Tahoma" w:hAnsi="Tahoma" w:cs="Tahoma"/>
          <w:color w:val="000000" w:themeColor="text1"/>
          <w:sz w:val="18"/>
          <w:szCs w:val="18"/>
          <w:lang w:val="sr-Cyrl-BA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Одјељак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>Остала добра и услуге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имао је раст цијена </w:t>
      </w:r>
      <w:r w:rsidR="00BD5B65"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од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0,4% због повећања цијена производа за одржавање личне хигијене (тоалетни сапун, шампони, креме, паста за зубе...) за 1,3%.</w:t>
      </w:r>
    </w:p>
    <w:p w:rsidR="0021454C" w:rsidRPr="00234EB4" w:rsidRDefault="0021454C" w:rsidP="0021454C">
      <w:pPr>
        <w:spacing w:after="80"/>
        <w:jc w:val="both"/>
        <w:rPr>
          <w:rFonts w:ascii="Tahoma" w:hAnsi="Tahoma" w:cs="Tahoma"/>
          <w:color w:val="000000" w:themeColor="text1"/>
          <w:sz w:val="18"/>
          <w:szCs w:val="18"/>
          <w:lang w:val="sr-Cyrl-BA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И одјељак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>Намјештај и покућство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биљежи раст цијена </w:t>
      </w:r>
      <w:r w:rsidR="00BD5B65"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од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0,1% због повећања цијена великих кућанских апарата </w:t>
      </w:r>
      <w:r w:rsidR="00BD5B65"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за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0,8%, као и малих електричних апарата за домаћинство </w:t>
      </w:r>
      <w:r w:rsidR="00BD5B65"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за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0,5%.</w:t>
      </w:r>
    </w:p>
    <w:p w:rsidR="0021454C" w:rsidRPr="00234EB4" w:rsidRDefault="0021454C" w:rsidP="0021454C">
      <w:pPr>
        <w:spacing w:after="80"/>
        <w:jc w:val="both"/>
        <w:rPr>
          <w:rFonts w:ascii="Tahoma" w:hAnsi="Tahoma" w:cs="Tahoma"/>
          <w:color w:val="000000" w:themeColor="text1"/>
          <w:sz w:val="18"/>
          <w:szCs w:val="18"/>
          <w:lang w:val="sr-Cyrl-BA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У одјељцима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>Здравство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,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>Комуникације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,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>Образовањ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е и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>Ресторани и хотели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цијене су у просјеку остале исте.</w:t>
      </w:r>
    </w:p>
    <w:p w:rsidR="0021454C" w:rsidRPr="00234EB4" w:rsidRDefault="0021454C" w:rsidP="0021454C">
      <w:pPr>
        <w:spacing w:after="80"/>
        <w:jc w:val="both"/>
        <w:rPr>
          <w:rFonts w:ascii="Tahoma" w:hAnsi="Tahoma" w:cs="Tahoma"/>
          <w:color w:val="000000" w:themeColor="text1"/>
          <w:lang w:val="sr-Cyrl-BA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Индекс одјељка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Становање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биљежи пад цијена од 0,2%. Иако је дошло до повећања цијене плина у боцама и лож уља, смањење цијене огр</w:t>
      </w:r>
      <w:r w:rsidR="00BD5B65"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ј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евног дрвета у неким градовима утицало је на просјечан пад цијена у цијелом одјељку</w:t>
      </w:r>
      <w:r w:rsidRPr="00234EB4">
        <w:rPr>
          <w:rFonts w:ascii="Tahoma" w:hAnsi="Tahoma" w:cs="Tahoma"/>
          <w:color w:val="000000" w:themeColor="text1"/>
          <w:lang w:val="sr-Cyrl-BA"/>
        </w:rPr>
        <w:t>.</w:t>
      </w:r>
    </w:p>
    <w:p w:rsidR="0021454C" w:rsidRPr="00234EB4" w:rsidRDefault="0021454C" w:rsidP="0021454C">
      <w:pPr>
        <w:spacing w:after="80"/>
        <w:jc w:val="both"/>
        <w:rPr>
          <w:rFonts w:ascii="Tahoma" w:hAnsi="Tahoma" w:cs="Tahoma"/>
          <w:color w:val="000000" w:themeColor="text1"/>
          <w:sz w:val="18"/>
          <w:szCs w:val="18"/>
          <w:lang w:val="sr-Cyrl-BA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У одјељку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 Алкохолна пића и дуван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забиљежен је пад цијена </w:t>
      </w:r>
      <w:r w:rsidR="00BD5B65"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од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0,4% усљед смањења цијена пива </w:t>
      </w:r>
      <w:r w:rsidR="00BD5B65"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за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1,7%.</w:t>
      </w:r>
    </w:p>
    <w:p w:rsidR="0021454C" w:rsidRPr="00234EB4" w:rsidRDefault="0021454C" w:rsidP="0021454C">
      <w:pPr>
        <w:spacing w:after="80"/>
        <w:jc w:val="both"/>
        <w:rPr>
          <w:rFonts w:ascii="Tahoma" w:hAnsi="Tahoma" w:cs="Tahoma"/>
          <w:color w:val="000000" w:themeColor="text1"/>
          <w:sz w:val="18"/>
          <w:szCs w:val="18"/>
          <w:lang w:val="sr-Cyrl-BA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У одјељку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>Одјећа и обућа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забиљежен је пад цијена од 1,0% зато што су у марту још увијек била актуелна сезонска снижења одјеће и обуће. </w:t>
      </w:r>
    </w:p>
    <w:p w:rsidR="0021454C" w:rsidRPr="00234EB4" w:rsidRDefault="0021454C" w:rsidP="0021454C">
      <w:pPr>
        <w:spacing w:after="80" w:line="276" w:lineRule="auto"/>
        <w:jc w:val="both"/>
        <w:rPr>
          <w:rFonts w:ascii="Tahoma" w:hAnsi="Tahoma" w:cs="Tahoma"/>
          <w:color w:val="000000" w:themeColor="text1"/>
          <w:sz w:val="18"/>
          <w:szCs w:val="18"/>
          <w:lang w:val="sr-Cyrl-BA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Цијене производа и услуга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,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који се користе за личну потрошњу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у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Републици Српској,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у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марту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2012.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године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у односу на исти мјесец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2011.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године,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више су у просјеку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за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2,2%.</w:t>
      </w:r>
    </w:p>
    <w:p w:rsidR="0021454C" w:rsidRPr="00234EB4" w:rsidRDefault="0021454C" w:rsidP="0021454C">
      <w:pPr>
        <w:spacing w:after="80" w:line="276" w:lineRule="auto"/>
        <w:jc w:val="both"/>
        <w:rPr>
          <w:rFonts w:ascii="Tahoma" w:hAnsi="Tahoma" w:cs="Tahoma"/>
          <w:color w:val="000000" w:themeColor="text1"/>
          <w:sz w:val="18"/>
          <w:szCs w:val="18"/>
          <w:lang w:val="sr-Cyrl-BA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Посматрано по одјељцима намјене потрошње, у марту 2012. године у односу на март 2011. године, највиши раст забиљежен је  код одјељка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 Алкохолна пића и дуван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за 8,6%,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затим слиједе индекси одјељака: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 Превоз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за 8,2%,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 Комуникације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за 4,3%,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 Намјештај и покућство за 2,6%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,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 Становање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за 1,5%,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>Храна и безалкохолна пића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за 1,1%,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>Ресторани и хотели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за 0,4%,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 Образовање и Остала добра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и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 услуге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за 0,1%. Индекс одјељка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Рекрација и култура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нижи је за 0,1%, индекс одјељка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Здравство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нижи је за 0,8%,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док је индекс одјељка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>Одјећа и обућа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нижи за 4,8%.</w:t>
      </w:r>
    </w:p>
    <w:p w:rsidR="00F04921" w:rsidRPr="00234EB4" w:rsidRDefault="00F04921" w:rsidP="00860DF8">
      <w:pPr>
        <w:jc w:val="both"/>
        <w:rPr>
          <w:rFonts w:ascii="Tahoma" w:hAnsi="Tahoma" w:cs="Tahoma"/>
          <w:b/>
          <w:color w:val="000000" w:themeColor="text1"/>
          <w:sz w:val="28"/>
          <w:szCs w:val="28"/>
        </w:rPr>
      </w:pPr>
    </w:p>
    <w:p w:rsidR="008607D2" w:rsidRPr="00234EB4" w:rsidRDefault="008607D2" w:rsidP="008607D2">
      <w:pPr>
        <w:jc w:val="both"/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</w:pP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  <w:t>Цијене произвођача индустријских производа (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</w:rPr>
        <w:t>III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  <w:t xml:space="preserve"> 201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Latn-CS"/>
        </w:rPr>
        <w:t>2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  <w:t>/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Latn-CS"/>
        </w:rPr>
        <w:t>II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  <w:t xml:space="preserve"> 201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Latn-CS"/>
        </w:rPr>
        <w:t>2.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  <w:t>)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Latn-CS"/>
        </w:rPr>
        <w:t xml:space="preserve"> 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  <w:t>у просјеку ниже 0,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Latn-CS"/>
        </w:rPr>
        <w:t>5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  <w:t>%</w:t>
      </w:r>
    </w:p>
    <w:p w:rsidR="008607D2" w:rsidRPr="00234EB4" w:rsidRDefault="008607D2" w:rsidP="008607D2">
      <w:pPr>
        <w:jc w:val="both"/>
        <w:rPr>
          <w:rFonts w:ascii="Tahoma" w:hAnsi="Tahoma" w:cs="Tahoma"/>
          <w:color w:val="000000" w:themeColor="text1"/>
          <w:lang w:val="sr-Cyrl-CS"/>
        </w:rPr>
      </w:pPr>
    </w:p>
    <w:p w:rsidR="008607D2" w:rsidRPr="00234EB4" w:rsidRDefault="008607D2" w:rsidP="008607D2">
      <w:pPr>
        <w:spacing w:after="80"/>
        <w:ind w:right="68"/>
        <w:jc w:val="both"/>
        <w:rPr>
          <w:rFonts w:ascii="Tahoma" w:hAnsi="Tahoma" w:cs="Tahoma"/>
          <w:color w:val="000000" w:themeColor="text1"/>
          <w:sz w:val="18"/>
          <w:szCs w:val="18"/>
          <w:lang w:val="sr-Latn-CS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Цијен</w:t>
      </w:r>
      <w:r w:rsidRPr="00234EB4">
        <w:rPr>
          <w:rFonts w:ascii="Tahoma" w:hAnsi="Tahoma" w:cs="Tahoma"/>
          <w:color w:val="000000" w:themeColor="text1"/>
          <w:sz w:val="18"/>
          <w:szCs w:val="18"/>
        </w:rPr>
        <w:t>e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произвођач</w:t>
      </w:r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a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индустријских производа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 xml:space="preserve"> у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марту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20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12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 xml:space="preserve">.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године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у односу на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фебруар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CS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201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2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.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године у просјеку су ниже за 0,5%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CS"/>
        </w:rPr>
        <w:t xml:space="preserve">,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у односу март 2011. године ниже су за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CS"/>
        </w:rPr>
        <w:t>0,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4%</w:t>
      </w:r>
    </w:p>
    <w:p w:rsidR="008607D2" w:rsidRPr="00234EB4" w:rsidRDefault="008607D2" w:rsidP="008607D2">
      <w:pPr>
        <w:spacing w:after="80"/>
        <w:ind w:right="68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Посматрано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п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о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намјени потрошње,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у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марту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20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12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 xml:space="preserve">.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године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у односу на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фебруар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CS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201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2. године цијене енергије у просјеку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BA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су ниже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BA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за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CS"/>
        </w:rPr>
        <w:t xml:space="preserve"> 0,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8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CS"/>
        </w:rPr>
        <w:t>%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, цијене нетрајних производа за широку потрошњу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CS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за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CS"/>
        </w:rPr>
        <w:t>0,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5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CS"/>
        </w:rPr>
        <w:t>%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, цијене капиталних прозвода за 0,2%, цијене интермедијарних производа за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CS"/>
        </w:rPr>
        <w:t>0,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1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CS"/>
        </w:rPr>
        <w:t>%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CS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док су цијене трајних производа за широку потрошњу у просјеку остале на истом нивоу.</w:t>
      </w:r>
    </w:p>
    <w:p w:rsidR="008607D2" w:rsidRPr="00234EB4" w:rsidRDefault="008607D2" w:rsidP="008607D2">
      <w:pPr>
        <w:spacing w:after="80"/>
        <w:jc w:val="both"/>
        <w:rPr>
          <w:rFonts w:ascii="Tahoma" w:hAnsi="Tahoma" w:cs="Tahoma"/>
          <w:color w:val="000000" w:themeColor="text1"/>
          <w:sz w:val="18"/>
          <w:szCs w:val="18"/>
          <w:lang w:val="sr-Latn-BA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Цијене енергије, п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осматрано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п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о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намјени потрошње,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 xml:space="preserve"> у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марту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 xml:space="preserve"> 20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12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 xml:space="preserve">.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године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у односу на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март 2011. године, у просјеку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BA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су више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BA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за 2,0%, цијене нетрајних производа за широку потрошњу за 1,5%, цијене капиталних прозвода за 0,4%, цијене интермедијарних производа у просјеку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BA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су ниже за 4,0%, док су цијене трајних производа за широку потрошњу у просјеку остале на истом нивоу.</w:t>
      </w:r>
    </w:p>
    <w:p w:rsidR="008607D2" w:rsidRPr="00234EB4" w:rsidRDefault="008607D2" w:rsidP="008607D2">
      <w:pPr>
        <w:spacing w:after="80"/>
        <w:ind w:right="68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 xml:space="preserve">Посматрано по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подручјима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индустријске производње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 xml:space="preserve"> (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PRODCOM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)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цијене подручја</w:t>
      </w:r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(Ц)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вађење руда и камена</w:t>
      </w:r>
      <w:r w:rsidRPr="00234EB4">
        <w:rPr>
          <w:rFonts w:ascii="Tahoma" w:hAnsi="Tahoma" w:cs="Tahoma"/>
          <w:color w:val="000000" w:themeColor="text1"/>
          <w:sz w:val="18"/>
          <w:szCs w:val="18"/>
        </w:rPr>
        <w:t>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у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марту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20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12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 xml:space="preserve">.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године у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 xml:space="preserve"> односу на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фебруар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CS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201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2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.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године у просјеку су ниже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Latn-CS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за 3,2%, цијене</w:t>
      </w:r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подручја (Д) прерађивачка индустрија за 0,2%, док су цијене подручја (Е)  производња и снабдијевање електричном енергијом, гасом и водом у просјеку остале на истом нивоу.</w:t>
      </w:r>
    </w:p>
    <w:p w:rsidR="008607D2" w:rsidRPr="00234EB4" w:rsidRDefault="008607D2" w:rsidP="008607D2">
      <w:pPr>
        <w:spacing w:after="80"/>
        <w:ind w:right="68"/>
        <w:jc w:val="both"/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bs-Cyrl-BA"/>
        </w:rPr>
        <w:lastRenderedPageBreak/>
        <w:t>У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марту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20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12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 xml:space="preserve">.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године,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у односу на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март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20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11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/>
        </w:rPr>
        <w:t>.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године,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цијене подруч</w:t>
      </w:r>
      <w:r w:rsidRPr="00234EB4">
        <w:rPr>
          <w:rFonts w:ascii="Tahoma" w:hAnsi="Tahoma" w:cs="Tahoma"/>
          <w:color w:val="000000" w:themeColor="text1"/>
          <w:sz w:val="18"/>
          <w:szCs w:val="18"/>
        </w:rPr>
        <w:t>j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а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>Вађење руда и камена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 у просјеку су више за 4,7%, </w:t>
      </w:r>
      <w:r w:rsidRPr="00234EB4">
        <w:rPr>
          <w:rFonts w:ascii="Tahoma" w:hAnsi="Tahoma" w:cs="Tahoma"/>
          <w:bCs/>
          <w:color w:val="000000" w:themeColor="text1"/>
          <w:sz w:val="18"/>
          <w:szCs w:val="18"/>
          <w:lang w:val="sr-Cyrl-CS"/>
        </w:rPr>
        <w:t>цијене подручја</w:t>
      </w:r>
      <w:r w:rsidRPr="00234EB4">
        <w:rPr>
          <w:rFonts w:ascii="Tahoma" w:hAnsi="Tahoma" w:cs="Tahoma"/>
          <w:bCs/>
          <w:i/>
          <w:color w:val="000000" w:themeColor="text1"/>
          <w:sz w:val="18"/>
          <w:szCs w:val="18"/>
          <w:lang w:val="sr-Cyrl-CS"/>
        </w:rPr>
        <w:t xml:space="preserve"> Производња и снабдијевање електричном енергијом</w:t>
      </w:r>
      <w:r w:rsidRPr="00234EB4">
        <w:rPr>
          <w:rFonts w:ascii="Tahoma" w:hAnsi="Tahoma" w:cs="Tahoma"/>
          <w:bCs/>
          <w:color w:val="000000" w:themeColor="text1"/>
          <w:sz w:val="18"/>
          <w:szCs w:val="18"/>
          <w:lang w:val="sr-Cyrl-CS"/>
        </w:rPr>
        <w:t xml:space="preserve">, </w:t>
      </w:r>
      <w:r w:rsidRPr="00234EB4">
        <w:rPr>
          <w:rFonts w:ascii="Tahoma" w:hAnsi="Tahoma" w:cs="Tahoma"/>
          <w:bCs/>
          <w:i/>
          <w:color w:val="000000" w:themeColor="text1"/>
          <w:sz w:val="18"/>
          <w:szCs w:val="18"/>
          <w:lang w:val="sr-Cyrl-CS"/>
        </w:rPr>
        <w:t>гасом и водом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за 0,5% док су цијене подручја </w:t>
      </w:r>
      <w:r w:rsidRPr="00234EB4">
        <w:rPr>
          <w:rFonts w:ascii="Tahoma" w:hAnsi="Tahoma" w:cs="Tahoma"/>
          <w:bCs/>
          <w:i/>
          <w:color w:val="000000" w:themeColor="text1"/>
          <w:sz w:val="18"/>
          <w:szCs w:val="18"/>
          <w:lang w:val="sr-Cyrl-CS"/>
        </w:rPr>
        <w:t>Прерађивачка индустрија</w:t>
      </w:r>
      <w:r w:rsidRPr="00234EB4">
        <w:rPr>
          <w:rFonts w:ascii="Tahoma" w:hAnsi="Tahoma" w:cs="Tahoma"/>
          <w:bCs/>
          <w:color w:val="000000" w:themeColor="text1"/>
          <w:sz w:val="18"/>
          <w:szCs w:val="18"/>
          <w:lang w:val="sr-Cyrl-CS"/>
        </w:rPr>
        <w:t xml:space="preserve"> у просјеку ниже за 1,8%. </w:t>
      </w:r>
    </w:p>
    <w:p w:rsidR="00B32263" w:rsidRPr="00234EB4" w:rsidRDefault="00B32263" w:rsidP="00B32263">
      <w:pPr>
        <w:rPr>
          <w:rFonts w:ascii="Tahoma" w:hAnsi="Tahoma" w:cs="Tahoma"/>
          <w:b/>
          <w:color w:val="000000" w:themeColor="text1"/>
          <w:spacing w:val="-4"/>
          <w:sz w:val="28"/>
          <w:szCs w:val="28"/>
        </w:rPr>
      </w:pPr>
    </w:p>
    <w:p w:rsidR="00557910" w:rsidRPr="00234EB4" w:rsidRDefault="00557910" w:rsidP="00557910">
      <w:pPr>
        <w:tabs>
          <w:tab w:val="left" w:pos="0"/>
          <w:tab w:val="left" w:pos="1100"/>
        </w:tabs>
        <w:jc w:val="both"/>
        <w:rPr>
          <w:color w:val="000000" w:themeColor="text1"/>
          <w:lang w:val="sr-Cyrl-CS"/>
        </w:rPr>
      </w:pPr>
      <w:r w:rsidRPr="00234EB4">
        <w:rPr>
          <w:rFonts w:ascii="Tahoma" w:hAnsi="Tahoma" w:cs="Tahoma"/>
          <w:b/>
          <w:color w:val="000000" w:themeColor="text1"/>
          <w:spacing w:val="-4"/>
          <w:sz w:val="28"/>
          <w:szCs w:val="28"/>
          <w:lang w:val="sr-Cyrl-CS"/>
        </w:rPr>
        <w:t xml:space="preserve">Индекс </w:t>
      </w:r>
      <w:r w:rsidRPr="00234EB4">
        <w:rPr>
          <w:rFonts w:ascii="Tahoma" w:hAnsi="Tahoma" w:cs="Tahoma"/>
          <w:b/>
          <w:color w:val="000000" w:themeColor="text1"/>
          <w:spacing w:val="-4"/>
          <w:sz w:val="28"/>
          <w:szCs w:val="28"/>
          <w:lang w:val="ru-RU"/>
        </w:rPr>
        <w:t xml:space="preserve">индустријске производње </w:t>
      </w:r>
      <w:r w:rsidRPr="00234EB4">
        <w:rPr>
          <w:rFonts w:ascii="Tahoma" w:hAnsi="Tahoma" w:cs="Tahoma"/>
          <w:b/>
          <w:color w:val="000000" w:themeColor="text1"/>
          <w:spacing w:val="-4"/>
          <w:sz w:val="28"/>
          <w:szCs w:val="28"/>
          <w:lang w:val="hr-HR"/>
        </w:rPr>
        <w:t>(</w:t>
      </w:r>
      <w:r w:rsidRPr="00234EB4">
        <w:rPr>
          <w:rFonts w:ascii="Tahoma" w:hAnsi="Tahoma" w:cs="Tahoma"/>
          <w:b/>
          <w:color w:val="000000" w:themeColor="text1"/>
          <w:spacing w:val="-4"/>
          <w:sz w:val="28"/>
          <w:szCs w:val="28"/>
        </w:rPr>
        <w:t>III</w:t>
      </w:r>
      <w:r w:rsidRPr="00234EB4">
        <w:rPr>
          <w:rFonts w:ascii="Tahoma" w:hAnsi="Tahoma" w:cs="Tahoma"/>
          <w:b/>
          <w:color w:val="000000" w:themeColor="text1"/>
          <w:spacing w:val="-4"/>
          <w:sz w:val="28"/>
          <w:szCs w:val="28"/>
          <w:lang w:val="hr-HR"/>
        </w:rPr>
        <w:t xml:space="preserve"> 2012/</w:t>
      </w:r>
      <w:r w:rsidRPr="00234EB4">
        <w:rPr>
          <w:rFonts w:ascii="Tahoma" w:hAnsi="Tahoma" w:cs="Tahoma"/>
          <w:b/>
          <w:bCs/>
          <w:color w:val="000000" w:themeColor="text1"/>
          <w:spacing w:val="-4"/>
          <w:sz w:val="28"/>
          <w:szCs w:val="28"/>
        </w:rPr>
        <w:sym w:font="Symbol" w:char="F0C6"/>
      </w:r>
      <w:r w:rsidRPr="00234EB4">
        <w:rPr>
          <w:rFonts w:ascii="Tahoma" w:hAnsi="Tahoma" w:cs="Tahoma"/>
          <w:b/>
          <w:bCs/>
          <w:color w:val="000000" w:themeColor="text1"/>
          <w:spacing w:val="-4"/>
          <w:sz w:val="28"/>
          <w:szCs w:val="28"/>
          <w:lang w:val="sr-Cyrl-CS"/>
        </w:rPr>
        <w:t xml:space="preserve"> </w:t>
      </w:r>
      <w:r w:rsidRPr="00234EB4">
        <w:rPr>
          <w:rFonts w:ascii="Tahoma" w:hAnsi="Tahoma" w:cs="Tahoma"/>
          <w:b/>
          <w:bCs/>
          <w:color w:val="000000" w:themeColor="text1"/>
          <w:spacing w:val="-4"/>
          <w:sz w:val="28"/>
          <w:szCs w:val="28"/>
          <w:lang w:val="ru-RU"/>
        </w:rPr>
        <w:t>20</w:t>
      </w:r>
      <w:r w:rsidRPr="00234EB4">
        <w:rPr>
          <w:rFonts w:ascii="Tahoma" w:hAnsi="Tahoma" w:cs="Tahoma"/>
          <w:b/>
          <w:bCs/>
          <w:color w:val="000000" w:themeColor="text1"/>
          <w:spacing w:val="-4"/>
          <w:sz w:val="28"/>
          <w:szCs w:val="28"/>
          <w:lang w:val="sr-Cyrl-CS"/>
        </w:rPr>
        <w:t>1</w:t>
      </w:r>
      <w:r w:rsidRPr="00234EB4">
        <w:rPr>
          <w:rFonts w:ascii="Tahoma" w:hAnsi="Tahoma" w:cs="Tahoma"/>
          <w:b/>
          <w:bCs/>
          <w:color w:val="000000" w:themeColor="text1"/>
          <w:spacing w:val="-4"/>
          <w:sz w:val="28"/>
          <w:szCs w:val="28"/>
        </w:rPr>
        <w:t>1</w:t>
      </w:r>
      <w:r w:rsidRPr="00234EB4">
        <w:rPr>
          <w:rFonts w:ascii="Tahoma" w:hAnsi="Tahoma" w:cs="Tahoma"/>
          <w:b/>
          <w:bCs/>
          <w:color w:val="000000" w:themeColor="text1"/>
          <w:spacing w:val="-4"/>
          <w:sz w:val="28"/>
          <w:szCs w:val="28"/>
          <w:lang w:val="sr-Cyrl-CS"/>
        </w:rPr>
        <w:t>.</w:t>
      </w:r>
      <w:r w:rsidRPr="00234EB4">
        <w:rPr>
          <w:rFonts w:ascii="Tahoma" w:hAnsi="Tahoma" w:cs="Tahoma"/>
          <w:b/>
          <w:bCs/>
          <w:color w:val="000000" w:themeColor="text1"/>
          <w:spacing w:val="-4"/>
          <w:sz w:val="28"/>
          <w:szCs w:val="28"/>
          <w:lang w:val="hr-HR"/>
        </w:rPr>
        <w:t xml:space="preserve">) </w:t>
      </w:r>
      <w:r w:rsidRPr="00234EB4">
        <w:rPr>
          <w:rFonts w:ascii="Tahoma" w:hAnsi="Tahoma" w:cs="Tahoma"/>
          <w:b/>
          <w:bCs/>
          <w:color w:val="000000" w:themeColor="text1"/>
          <w:spacing w:val="-4"/>
          <w:sz w:val="28"/>
          <w:szCs w:val="28"/>
          <w:lang w:val="sr-Cyrl-CS"/>
        </w:rPr>
        <w:t>мањи</w:t>
      </w:r>
      <w:r w:rsidRPr="00234EB4">
        <w:rPr>
          <w:rFonts w:ascii="Tahoma" w:hAnsi="Tahoma" w:cs="Tahoma"/>
          <w:b/>
          <w:bCs/>
          <w:color w:val="000000" w:themeColor="text1"/>
          <w:spacing w:val="-4"/>
          <w:sz w:val="28"/>
          <w:szCs w:val="28"/>
          <w:lang w:val="sr-Cyrl-BA"/>
        </w:rPr>
        <w:t xml:space="preserve"> </w:t>
      </w:r>
      <w:r w:rsidRPr="00234EB4">
        <w:rPr>
          <w:rFonts w:ascii="Tahoma" w:hAnsi="Tahoma" w:cs="Tahoma"/>
          <w:b/>
          <w:bCs/>
          <w:color w:val="000000" w:themeColor="text1"/>
          <w:spacing w:val="-4"/>
          <w:sz w:val="28"/>
          <w:szCs w:val="28"/>
        </w:rPr>
        <w:t>3</w:t>
      </w:r>
      <w:r w:rsidRPr="00234EB4">
        <w:rPr>
          <w:rFonts w:ascii="Tahoma" w:hAnsi="Tahoma" w:cs="Tahoma"/>
          <w:b/>
          <w:bCs/>
          <w:color w:val="000000" w:themeColor="text1"/>
          <w:spacing w:val="-4"/>
          <w:sz w:val="28"/>
          <w:szCs w:val="28"/>
          <w:lang w:val="sr-Cyrl-BA"/>
        </w:rPr>
        <w:t>,</w:t>
      </w:r>
      <w:r w:rsidRPr="00234EB4">
        <w:rPr>
          <w:rFonts w:ascii="Tahoma" w:hAnsi="Tahoma" w:cs="Tahoma"/>
          <w:b/>
          <w:bCs/>
          <w:color w:val="000000" w:themeColor="text1"/>
          <w:spacing w:val="-4"/>
          <w:sz w:val="28"/>
          <w:szCs w:val="28"/>
        </w:rPr>
        <w:t>1</w:t>
      </w:r>
      <w:r w:rsidRPr="00234EB4">
        <w:rPr>
          <w:rFonts w:ascii="Tahoma" w:hAnsi="Tahoma" w:cs="Tahoma"/>
          <w:b/>
          <w:color w:val="000000" w:themeColor="text1"/>
          <w:spacing w:val="-4"/>
          <w:sz w:val="28"/>
          <w:szCs w:val="28"/>
          <w:lang w:val="ru-RU"/>
        </w:rPr>
        <w:t>%</w:t>
      </w:r>
    </w:p>
    <w:p w:rsidR="000F37B1" w:rsidRPr="000F37B1" w:rsidRDefault="000F37B1" w:rsidP="000F37B1">
      <w:pPr>
        <w:tabs>
          <w:tab w:val="left" w:pos="0"/>
          <w:tab w:val="left" w:pos="1100"/>
        </w:tabs>
        <w:jc w:val="both"/>
        <w:rPr>
          <w:rFonts w:ascii="Tahoma" w:hAnsi="Tahoma" w:cs="Tahoma"/>
          <w:sz w:val="24"/>
          <w:szCs w:val="24"/>
          <w:lang w:val="sr-Cyrl-CS"/>
        </w:rPr>
      </w:pPr>
      <w:r w:rsidRPr="000F37B1">
        <w:rPr>
          <w:rFonts w:ascii="Tahoma" w:hAnsi="Tahoma" w:cs="Tahoma"/>
          <w:sz w:val="24"/>
          <w:szCs w:val="24"/>
          <w:lang w:val="ru-RU"/>
        </w:rPr>
        <w:t>Индекс запослених у индустрији</w:t>
      </w:r>
      <w:r w:rsidRPr="000F37B1">
        <w:rPr>
          <w:rFonts w:ascii="Tahoma" w:hAnsi="Tahoma" w:cs="Tahoma"/>
          <w:sz w:val="24"/>
          <w:szCs w:val="24"/>
          <w:lang w:val="sr-Latn-BA"/>
        </w:rPr>
        <w:t xml:space="preserve"> (</w:t>
      </w:r>
      <w:r w:rsidRPr="000F37B1">
        <w:rPr>
          <w:rFonts w:ascii="Tahoma" w:hAnsi="Tahoma" w:cs="Tahoma"/>
          <w:sz w:val="24"/>
          <w:szCs w:val="24"/>
        </w:rPr>
        <w:t>III</w:t>
      </w:r>
      <w:r w:rsidRPr="000F37B1">
        <w:rPr>
          <w:rFonts w:ascii="Tahoma" w:hAnsi="Tahoma" w:cs="Tahoma"/>
          <w:sz w:val="24"/>
          <w:szCs w:val="24"/>
          <w:lang w:val="sr-Latn-BA"/>
        </w:rPr>
        <w:t xml:space="preserve"> 20</w:t>
      </w:r>
      <w:r w:rsidRPr="000F37B1">
        <w:rPr>
          <w:rFonts w:ascii="Tahoma" w:hAnsi="Tahoma" w:cs="Tahoma"/>
          <w:sz w:val="24"/>
          <w:szCs w:val="24"/>
          <w:lang w:val="sr-Cyrl-CS"/>
        </w:rPr>
        <w:t>12</w:t>
      </w:r>
      <w:r w:rsidRPr="000F37B1">
        <w:rPr>
          <w:rFonts w:ascii="Tahoma" w:hAnsi="Tahoma" w:cs="Tahoma"/>
          <w:sz w:val="24"/>
          <w:szCs w:val="24"/>
          <w:lang w:val="sr-Latn-BA"/>
        </w:rPr>
        <w:t>/</w:t>
      </w:r>
      <w:r w:rsidRPr="000F37B1">
        <w:rPr>
          <w:rFonts w:ascii="Tahoma" w:hAnsi="Tahoma" w:cs="Tahoma"/>
          <w:bCs/>
          <w:sz w:val="24"/>
          <w:szCs w:val="24"/>
        </w:rPr>
        <w:sym w:font="Symbol" w:char="F0C6"/>
      </w:r>
      <w:r w:rsidRPr="000F37B1">
        <w:rPr>
          <w:rFonts w:ascii="Tahoma" w:hAnsi="Tahoma" w:cs="Tahoma"/>
          <w:bCs/>
          <w:sz w:val="24"/>
          <w:szCs w:val="24"/>
          <w:lang w:val="sr-Cyrl-CS"/>
        </w:rPr>
        <w:t xml:space="preserve"> </w:t>
      </w:r>
      <w:r w:rsidRPr="000F37B1">
        <w:rPr>
          <w:rFonts w:ascii="Tahoma" w:hAnsi="Tahoma" w:cs="Tahoma"/>
          <w:bCs/>
          <w:sz w:val="24"/>
          <w:szCs w:val="24"/>
          <w:lang w:val="ru-RU"/>
        </w:rPr>
        <w:t>2011.</w:t>
      </w:r>
      <w:r w:rsidRPr="000F37B1">
        <w:rPr>
          <w:rFonts w:ascii="Tahoma" w:hAnsi="Tahoma" w:cs="Tahoma"/>
          <w:bCs/>
          <w:sz w:val="24"/>
          <w:szCs w:val="24"/>
          <w:lang w:val="hr-HR"/>
        </w:rPr>
        <w:t>)</w:t>
      </w:r>
      <w:r w:rsidRPr="000F37B1">
        <w:rPr>
          <w:rFonts w:ascii="Tahoma" w:hAnsi="Tahoma" w:cs="Tahoma"/>
          <w:sz w:val="24"/>
          <w:szCs w:val="24"/>
          <w:lang w:val="sr-Latn-BA"/>
        </w:rPr>
        <w:t xml:space="preserve"> </w:t>
      </w:r>
      <w:r w:rsidRPr="000F37B1">
        <w:rPr>
          <w:rFonts w:ascii="Tahoma" w:hAnsi="Tahoma" w:cs="Tahoma"/>
          <w:sz w:val="24"/>
          <w:szCs w:val="24"/>
          <w:lang w:val="ru-RU"/>
        </w:rPr>
        <w:t xml:space="preserve">мањи </w:t>
      </w:r>
      <w:r w:rsidRPr="000F37B1">
        <w:rPr>
          <w:rFonts w:ascii="Tahoma" w:hAnsi="Tahoma" w:cs="Tahoma"/>
          <w:sz w:val="24"/>
          <w:szCs w:val="24"/>
          <w:lang w:val="sr-Cyrl-CS"/>
        </w:rPr>
        <w:t>2</w:t>
      </w:r>
      <w:r w:rsidRPr="000F37B1">
        <w:rPr>
          <w:rFonts w:ascii="Tahoma" w:hAnsi="Tahoma" w:cs="Tahoma"/>
          <w:sz w:val="24"/>
          <w:szCs w:val="24"/>
          <w:lang w:val="sr-Cyrl-BA"/>
        </w:rPr>
        <w:t>,</w:t>
      </w:r>
      <w:r w:rsidRPr="000F37B1">
        <w:rPr>
          <w:rFonts w:ascii="Tahoma" w:hAnsi="Tahoma" w:cs="Tahoma"/>
          <w:sz w:val="24"/>
          <w:szCs w:val="24"/>
        </w:rPr>
        <w:t>3</w:t>
      </w:r>
      <w:r w:rsidRPr="000F37B1">
        <w:rPr>
          <w:rFonts w:ascii="Tahoma" w:hAnsi="Tahoma" w:cs="Tahoma"/>
          <w:sz w:val="24"/>
          <w:szCs w:val="24"/>
          <w:lang w:val="ru-RU"/>
        </w:rPr>
        <w:t>%</w:t>
      </w:r>
    </w:p>
    <w:p w:rsidR="00B32263" w:rsidRPr="00234EB4" w:rsidRDefault="00B32263" w:rsidP="00B32263">
      <w:pPr>
        <w:tabs>
          <w:tab w:val="left" w:pos="0"/>
          <w:tab w:val="left" w:pos="1100"/>
        </w:tabs>
        <w:jc w:val="both"/>
        <w:rPr>
          <w:color w:val="000000" w:themeColor="text1"/>
          <w:lang w:val="sr-Cyrl-CS"/>
        </w:rPr>
      </w:pPr>
    </w:p>
    <w:p w:rsidR="00557910" w:rsidRPr="00234EB4" w:rsidRDefault="00557910" w:rsidP="00557910">
      <w:pPr>
        <w:jc w:val="both"/>
        <w:rPr>
          <w:rFonts w:ascii="Tahoma" w:hAnsi="Tahoma" w:cs="Tahoma"/>
          <w:color w:val="000000" w:themeColor="text1"/>
          <w:sz w:val="18"/>
          <w:szCs w:val="18"/>
          <w:lang w:val="ru-RU"/>
        </w:rPr>
      </w:pPr>
      <w:r w:rsidRPr="00234EB4">
        <w:rPr>
          <w:rFonts w:ascii="Tahoma" w:hAnsi="Tahoma" w:cs="Tahoma"/>
          <w:b/>
          <w:color w:val="000000" w:themeColor="text1"/>
          <w:sz w:val="18"/>
          <w:szCs w:val="18"/>
          <w:lang w:val="sr-Cyrl-CS"/>
        </w:rPr>
        <w:t>И</w:t>
      </w:r>
      <w:r w:rsidRPr="00234EB4">
        <w:rPr>
          <w:rFonts w:ascii="Tahoma" w:hAnsi="Tahoma" w:cs="Tahoma"/>
          <w:b/>
          <w:color w:val="000000" w:themeColor="text1"/>
          <w:sz w:val="18"/>
          <w:szCs w:val="18"/>
          <w:lang w:val="ru-RU"/>
        </w:rPr>
        <w:t>ндустријска производња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 остварена у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марту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 2012. године у односу на просјечну мјесечну производњу из 2011. године мања је за 3,1% и у односу на исти мјесец прошле године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мања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 је за 5,4%, док је у односу на претходни мјесец текуће године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већа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>за 20,8%.</w:t>
      </w:r>
    </w:p>
    <w:p w:rsidR="00557910" w:rsidRPr="00234EB4" w:rsidRDefault="00557910" w:rsidP="00557910">
      <w:pPr>
        <w:jc w:val="both"/>
        <w:rPr>
          <w:rFonts w:ascii="Tahoma" w:hAnsi="Tahoma" w:cs="Tahoma"/>
          <w:color w:val="000000" w:themeColor="text1"/>
          <w:sz w:val="18"/>
          <w:szCs w:val="18"/>
          <w:lang w:val="ru-RU"/>
        </w:rPr>
      </w:pPr>
    </w:p>
    <w:p w:rsidR="00557910" w:rsidRPr="00234EB4" w:rsidRDefault="00557910" w:rsidP="00557910">
      <w:pPr>
        <w:tabs>
          <w:tab w:val="left" w:pos="300"/>
          <w:tab w:val="left" w:pos="1100"/>
        </w:tabs>
        <w:jc w:val="both"/>
        <w:rPr>
          <w:rFonts w:ascii="Tahoma" w:hAnsi="Tahoma" w:cs="Tahoma"/>
          <w:color w:val="000000" w:themeColor="text1"/>
          <w:sz w:val="18"/>
          <w:szCs w:val="18"/>
          <w:lang w:val="ru-RU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Индустријска производња остварена у периоду јануар - март 2012. године у односу на исти период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>прошле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године мања је за 5,1%. У истом периоду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у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>подручју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>Вађење руда и камена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ru-RU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забиљежена је негативна стопа промјене од 1,6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%, у подручју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ru-RU"/>
        </w:rPr>
        <w:t>Производња и снабдијевање електричном енергијом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негативна стопа промјене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од 2,1% и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у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подручју </w:t>
      </w:r>
      <w:r w:rsidRPr="00234EB4">
        <w:rPr>
          <w:rFonts w:ascii="Tahoma" w:hAnsi="Tahoma" w:cs="Tahoma"/>
          <w:i/>
          <w:color w:val="000000" w:themeColor="text1"/>
          <w:sz w:val="18"/>
          <w:szCs w:val="18"/>
          <w:lang w:val="ru-RU"/>
        </w:rPr>
        <w:t>Прерађивачка индустрија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негативна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стопа промјене од 9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>,1%.</w:t>
      </w:r>
    </w:p>
    <w:p w:rsidR="00557910" w:rsidRPr="00234EB4" w:rsidRDefault="00557910" w:rsidP="00557910">
      <w:pPr>
        <w:tabs>
          <w:tab w:val="left" w:pos="300"/>
          <w:tab w:val="left" w:pos="1100"/>
        </w:tabs>
        <w:jc w:val="both"/>
        <w:rPr>
          <w:rFonts w:ascii="Tahoma" w:hAnsi="Tahoma" w:cs="Tahoma"/>
          <w:color w:val="000000" w:themeColor="text1"/>
          <w:sz w:val="18"/>
          <w:szCs w:val="18"/>
          <w:lang w:val="ru-RU"/>
        </w:rPr>
      </w:pPr>
    </w:p>
    <w:p w:rsidR="00557910" w:rsidRPr="00234EB4" w:rsidRDefault="00557910" w:rsidP="00557910">
      <w:pPr>
        <w:tabs>
          <w:tab w:val="left" w:pos="0"/>
          <w:tab w:val="left" w:pos="1100"/>
        </w:tabs>
        <w:jc w:val="both"/>
        <w:rPr>
          <w:rFonts w:ascii="Tahoma" w:hAnsi="Tahoma" w:cs="Tahoma"/>
          <w:color w:val="000000" w:themeColor="text1"/>
          <w:sz w:val="18"/>
          <w:szCs w:val="18"/>
          <w:lang w:val="ru-RU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Посматрано по економској намјени индустријских производа у периоду јануар – март 2012. године у односу на исти период прошле године забиљежена је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негативна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стопа промјене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>енергије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од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1,4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%,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трајних производа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од 5,9%,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>нетрајних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>производа од 6,8%,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капиталних производа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 од 10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,6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>% и интермедијарних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производа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 од 11,1%.</w:t>
      </w:r>
    </w:p>
    <w:p w:rsidR="00B32263" w:rsidRPr="00234EB4" w:rsidRDefault="00B32263" w:rsidP="00B32263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0F37B1" w:rsidRPr="000F37B1" w:rsidRDefault="000F37B1" w:rsidP="000F37B1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0F37B1">
        <w:rPr>
          <w:rFonts w:ascii="Tahoma" w:hAnsi="Tahoma" w:cs="Tahoma"/>
          <w:b/>
          <w:sz w:val="18"/>
          <w:szCs w:val="18"/>
          <w:lang w:val="ru-RU"/>
        </w:rPr>
        <w:t>Број запослених у индустрији</w:t>
      </w:r>
      <w:r w:rsidRPr="000F37B1">
        <w:rPr>
          <w:rFonts w:ascii="Tahoma" w:hAnsi="Tahoma" w:cs="Tahoma"/>
          <w:sz w:val="18"/>
          <w:szCs w:val="18"/>
          <w:lang w:val="ru-RU"/>
        </w:rPr>
        <w:t xml:space="preserve"> у </w:t>
      </w:r>
      <w:r w:rsidRPr="000F37B1">
        <w:rPr>
          <w:rFonts w:ascii="Tahoma" w:hAnsi="Tahoma" w:cs="Tahoma"/>
          <w:sz w:val="18"/>
          <w:szCs w:val="18"/>
          <w:lang w:val="sr-Cyrl-CS"/>
        </w:rPr>
        <w:t>марту</w:t>
      </w:r>
      <w:r w:rsidRPr="000F37B1">
        <w:rPr>
          <w:rFonts w:ascii="Tahoma" w:hAnsi="Tahoma" w:cs="Tahoma"/>
          <w:sz w:val="18"/>
          <w:szCs w:val="18"/>
          <w:lang w:val="ru-RU"/>
        </w:rPr>
        <w:t xml:space="preserve"> 2012. године </w:t>
      </w:r>
      <w:r w:rsidRPr="000F37B1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0F37B1">
        <w:rPr>
          <w:rFonts w:ascii="Tahoma" w:hAnsi="Tahoma" w:cs="Tahoma"/>
          <w:sz w:val="18"/>
          <w:szCs w:val="18"/>
          <w:lang w:val="ru-RU"/>
        </w:rPr>
        <w:t>односу на фебруар</w:t>
      </w:r>
      <w:r w:rsidRPr="000F37B1">
        <w:rPr>
          <w:rFonts w:ascii="Tahoma" w:hAnsi="Tahoma" w:cs="Tahoma"/>
          <w:sz w:val="18"/>
          <w:szCs w:val="18"/>
          <w:lang w:val="sr-Cyrl-CS"/>
        </w:rPr>
        <w:t xml:space="preserve"> 2012.</w:t>
      </w:r>
      <w:r w:rsidRPr="000F37B1">
        <w:rPr>
          <w:rFonts w:ascii="Tahoma" w:hAnsi="Tahoma" w:cs="Tahoma"/>
          <w:sz w:val="18"/>
          <w:szCs w:val="18"/>
          <w:lang w:val="ru-RU"/>
        </w:rPr>
        <w:t xml:space="preserve"> године већи је за 0,1%.</w:t>
      </w:r>
    </w:p>
    <w:p w:rsidR="000F37B1" w:rsidRPr="000F37B1" w:rsidRDefault="000F37B1" w:rsidP="000F37B1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0F37B1" w:rsidRPr="000F37B1" w:rsidRDefault="000F37B1" w:rsidP="000F37B1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0F37B1">
        <w:rPr>
          <w:rFonts w:ascii="Tahoma" w:hAnsi="Tahoma" w:cs="Tahoma"/>
          <w:sz w:val="18"/>
          <w:szCs w:val="18"/>
          <w:lang w:val="sr-Cyrl-CS"/>
        </w:rPr>
        <w:t xml:space="preserve">Укупан број запослених у индустрији у </w:t>
      </w:r>
      <w:r w:rsidRPr="000F37B1">
        <w:rPr>
          <w:rFonts w:ascii="Tahoma" w:hAnsi="Tahoma" w:cs="Tahoma"/>
          <w:sz w:val="18"/>
          <w:szCs w:val="18"/>
          <w:lang w:val="ru-RU"/>
        </w:rPr>
        <w:t>периоду јануар - март</w:t>
      </w:r>
      <w:r w:rsidRPr="000F37B1">
        <w:rPr>
          <w:rFonts w:ascii="Tahoma" w:hAnsi="Tahoma" w:cs="Tahoma"/>
          <w:sz w:val="18"/>
          <w:szCs w:val="18"/>
          <w:lang w:val="sr-Cyrl-CS"/>
        </w:rPr>
        <w:t xml:space="preserve"> 2012. године у поређењу са истим периодом прошле године мањи је за 2,7%</w:t>
      </w:r>
      <w:r w:rsidRPr="000F37B1">
        <w:rPr>
          <w:rFonts w:ascii="Tahoma" w:hAnsi="Tahoma" w:cs="Tahoma"/>
          <w:sz w:val="18"/>
          <w:szCs w:val="18"/>
          <w:lang w:val="ru-RU"/>
        </w:rPr>
        <w:t xml:space="preserve">, при чему је </w:t>
      </w:r>
      <w:r w:rsidRPr="000F37B1">
        <w:rPr>
          <w:rFonts w:ascii="Tahoma" w:hAnsi="Tahoma" w:cs="Tahoma"/>
          <w:sz w:val="18"/>
          <w:szCs w:val="18"/>
          <w:lang w:val="sr-Cyrl-CS"/>
        </w:rPr>
        <w:t xml:space="preserve">у подручју </w:t>
      </w:r>
      <w:r w:rsidRPr="000F37B1">
        <w:rPr>
          <w:rFonts w:ascii="Tahoma" w:hAnsi="Tahoma" w:cs="Tahoma"/>
          <w:i/>
          <w:sz w:val="18"/>
          <w:szCs w:val="18"/>
          <w:lang w:val="ru-RU"/>
        </w:rPr>
        <w:t>Производња и снабдијевање електричном енергијом</w:t>
      </w:r>
      <w:r w:rsidRPr="000F37B1">
        <w:rPr>
          <w:rFonts w:ascii="Tahoma" w:hAnsi="Tahoma" w:cs="Tahoma"/>
          <w:sz w:val="18"/>
          <w:szCs w:val="18"/>
          <w:lang w:val="ru-RU"/>
        </w:rPr>
        <w:t xml:space="preserve"> </w:t>
      </w:r>
      <w:r w:rsidRPr="000F37B1">
        <w:rPr>
          <w:rFonts w:ascii="Tahoma" w:hAnsi="Tahoma" w:cs="Tahoma"/>
          <w:sz w:val="18"/>
          <w:szCs w:val="18"/>
          <w:lang w:val="sr-Cyrl-CS"/>
        </w:rPr>
        <w:t>забиљежен пад броја запослених од 0,7</w:t>
      </w:r>
      <w:r w:rsidRPr="000F37B1">
        <w:rPr>
          <w:rFonts w:ascii="Tahoma" w:hAnsi="Tahoma" w:cs="Tahoma"/>
          <w:sz w:val="18"/>
          <w:szCs w:val="18"/>
          <w:lang w:val="ru-RU"/>
        </w:rPr>
        <w:t xml:space="preserve">%, у подручју </w:t>
      </w:r>
      <w:r w:rsidRPr="000F37B1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Pr="000F37B1">
        <w:rPr>
          <w:rFonts w:ascii="Tahoma" w:hAnsi="Tahoma" w:cs="Tahoma"/>
          <w:sz w:val="18"/>
          <w:szCs w:val="18"/>
          <w:lang w:val="sr-Cyrl-CS"/>
        </w:rPr>
        <w:t xml:space="preserve"> пад</w:t>
      </w:r>
      <w:r w:rsidRPr="000F37B1">
        <w:rPr>
          <w:rFonts w:ascii="Tahoma" w:hAnsi="Tahoma" w:cs="Tahoma"/>
          <w:sz w:val="18"/>
          <w:szCs w:val="18"/>
          <w:lang w:val="ru-RU"/>
        </w:rPr>
        <w:t xml:space="preserve"> </w:t>
      </w:r>
      <w:r w:rsidRPr="000F37B1">
        <w:rPr>
          <w:rFonts w:ascii="Tahoma" w:hAnsi="Tahoma" w:cs="Tahoma"/>
          <w:sz w:val="18"/>
          <w:szCs w:val="18"/>
          <w:lang w:val="sr-Cyrl-CS"/>
        </w:rPr>
        <w:t>од 0</w:t>
      </w:r>
      <w:r w:rsidRPr="000F37B1">
        <w:rPr>
          <w:rFonts w:ascii="Tahoma" w:hAnsi="Tahoma" w:cs="Tahoma"/>
          <w:sz w:val="18"/>
          <w:szCs w:val="18"/>
          <w:lang w:val="ru-RU"/>
        </w:rPr>
        <w:t xml:space="preserve">,9% и у подручју </w:t>
      </w:r>
      <w:r w:rsidRPr="000F37B1">
        <w:rPr>
          <w:rFonts w:ascii="Tahoma" w:hAnsi="Tahoma" w:cs="Tahoma"/>
          <w:i/>
          <w:sz w:val="18"/>
          <w:szCs w:val="18"/>
          <w:lang w:val="ru-RU"/>
        </w:rPr>
        <w:t>Прерађивачка индустрија</w:t>
      </w:r>
      <w:r w:rsidRPr="000F37B1">
        <w:rPr>
          <w:rFonts w:ascii="Tahoma" w:hAnsi="Tahoma" w:cs="Tahoma"/>
          <w:sz w:val="18"/>
          <w:szCs w:val="18"/>
          <w:lang w:val="ru-RU"/>
        </w:rPr>
        <w:t xml:space="preserve"> пад од 3,2%. </w:t>
      </w:r>
    </w:p>
    <w:p w:rsidR="00B32263" w:rsidRPr="00234EB4" w:rsidRDefault="00B32263" w:rsidP="00B32263">
      <w:pPr>
        <w:rPr>
          <w:rFonts w:ascii="Tahoma" w:hAnsi="Tahoma" w:cs="Tahoma"/>
          <w:color w:val="000000" w:themeColor="text1"/>
          <w:sz w:val="18"/>
          <w:szCs w:val="18"/>
        </w:rPr>
      </w:pPr>
    </w:p>
    <w:p w:rsidR="004E2A35" w:rsidRPr="00234EB4" w:rsidRDefault="004E2A35" w:rsidP="004E2A35">
      <w:pPr>
        <w:spacing w:after="120"/>
        <w:ind w:right="68"/>
        <w:jc w:val="both"/>
        <w:rPr>
          <w:rFonts w:ascii="Tahoma" w:hAnsi="Tahoma" w:cs="Tahoma"/>
          <w:b/>
          <w:color w:val="000000" w:themeColor="text1"/>
          <w:sz w:val="28"/>
          <w:szCs w:val="28"/>
          <w:lang w:val="sr-Cyrl-CS" w:eastAsia="hr-HR"/>
        </w:rPr>
      </w:pP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Cyrl-CS" w:eastAsia="hr-HR"/>
        </w:rPr>
        <w:t>Број средњошколаца већи за 3,4%</w:t>
      </w:r>
    </w:p>
    <w:p w:rsidR="004E2A35" w:rsidRPr="00234EB4" w:rsidRDefault="004E2A35" w:rsidP="004E2A35">
      <w:pPr>
        <w:spacing w:after="120"/>
        <w:ind w:right="68"/>
        <w:jc w:val="both"/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hr-HR" w:eastAsia="hr-HR"/>
        </w:rPr>
        <w:t>На почетку школске 2011/2012. године, у 9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>4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 w:eastAsia="hr-HR"/>
        </w:rPr>
        <w:t xml:space="preserve"> средње школе у Републици Српској уписано је 50 452 ученика, што је у односу на почетак претходне 2010/2011. годин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 w:eastAsia="hr-HR"/>
        </w:rPr>
        <w:t>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 w:eastAsia="hr-HR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>више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 w:eastAsia="hr-HR"/>
        </w:rPr>
        <w:t xml:space="preserve"> за 3,4%.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 w:eastAsia="hr-HR"/>
        </w:rPr>
        <w:t xml:space="preserve"> </w:t>
      </w:r>
    </w:p>
    <w:p w:rsidR="004E2A35" w:rsidRPr="00234EB4" w:rsidRDefault="004E2A35" w:rsidP="004E2A35">
      <w:pPr>
        <w:spacing w:after="120"/>
        <w:ind w:right="68"/>
        <w:jc w:val="both"/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bs-Latn-BA"/>
        </w:rPr>
        <w:t>Н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bs-Latn-BA" w:eastAsia="bs-Latn-BA"/>
        </w:rPr>
        <w:t xml:space="preserve">ајвећи број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bs-Latn-BA"/>
        </w:rPr>
        <w:t xml:space="preserve">ученика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bs-Latn-BA" w:eastAsia="bs-Latn-BA"/>
        </w:rPr>
        <w:t>упис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bs-Latn-BA"/>
        </w:rPr>
        <w:t>ан је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bs-Latn-BA" w:eastAsia="bs-Latn-BA"/>
        </w:rPr>
        <w:t xml:space="preserve"> у гимназије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bs-Latn-BA"/>
        </w:rPr>
        <w:t xml:space="preserve">, и то 11 570 или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bs-Latn-BA" w:eastAsia="bs-Latn-BA"/>
        </w:rPr>
        <w:t>22,9%,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 w:eastAsia="bs-Latn-BA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bs-Latn-BA" w:eastAsia="bs-Latn-BA"/>
        </w:rPr>
        <w:t>потом у струку економија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 w:eastAsia="bs-Latn-BA"/>
        </w:rPr>
        <w:t>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bs-Latn-BA" w:eastAsia="bs-Latn-BA"/>
        </w:rPr>
        <w:t xml:space="preserve"> право и трговина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bs-Latn-BA"/>
        </w:rPr>
        <w:t xml:space="preserve"> 9 851 ученик или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 w:eastAsia="bs-Latn-BA"/>
        </w:rPr>
        <w:t>19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bs-Latn-BA" w:eastAsia="bs-Latn-BA"/>
        </w:rPr>
        <w:t xml:space="preserve">,5%, затим слиједе струке машинство и обрада метала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bs-Latn-BA"/>
        </w:rPr>
        <w:t xml:space="preserve">са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bs-Latn-BA" w:eastAsia="bs-Latn-BA"/>
        </w:rPr>
        <w:t>10,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bs-Latn-BA"/>
        </w:rPr>
        <w:t>9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bs-Latn-BA" w:eastAsia="bs-Latn-BA"/>
        </w:rPr>
        <w:t>%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 w:eastAsia="bs-Latn-BA"/>
        </w:rPr>
        <w:t xml:space="preserve"> и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bs-Latn-BA" w:eastAsia="bs-Latn-BA"/>
        </w:rPr>
        <w:t xml:space="preserve"> електротехника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bs-Latn-BA"/>
        </w:rPr>
        <w:t xml:space="preserve">са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bs-Latn-BA" w:eastAsia="bs-Latn-BA"/>
        </w:rPr>
        <w:t>10,0%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 w:eastAsia="bs-Latn-BA"/>
        </w:rPr>
        <w:t xml:space="preserve">, док је струке угоститељство и туризам уписало 7,3%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bs-Latn-BA"/>
        </w:rPr>
        <w:t xml:space="preserve">и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 w:eastAsia="bs-Latn-BA"/>
        </w:rPr>
        <w:t>здравство 7,2% ученика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bs-Latn-BA"/>
        </w:rPr>
        <w:t>.</w:t>
      </w:r>
    </w:p>
    <w:p w:rsidR="004E2A35" w:rsidRPr="00234EB4" w:rsidRDefault="004E2A35" w:rsidP="004E2A35">
      <w:pPr>
        <w:spacing w:after="120"/>
        <w:ind w:right="68"/>
        <w:jc w:val="both"/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BA" w:eastAsia="hr-HR"/>
        </w:rPr>
        <w:t>Ученици са посебним потребама све више се укључују у редовну наставу тако да је на почетку школске 2011/2012.</w:t>
      </w:r>
      <w:r w:rsidRPr="00234EB4">
        <w:rPr>
          <w:rFonts w:ascii="Tahoma" w:hAnsi="Tahoma" w:cs="Tahoma"/>
          <w:color w:val="000000" w:themeColor="text1"/>
          <w:sz w:val="18"/>
          <w:szCs w:val="18"/>
          <w:lang w:eastAsia="hr-HR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 w:eastAsia="hr-HR"/>
        </w:rPr>
        <w:t>године у редовну наставу укључено 483 ученика.</w:t>
      </w:r>
      <w:r w:rsidRPr="00234EB4">
        <w:rPr>
          <w:rFonts w:ascii="Tahoma" w:hAnsi="Tahoma" w:cs="Tahoma"/>
          <w:color w:val="000000" w:themeColor="text1"/>
          <w:sz w:val="18"/>
          <w:szCs w:val="18"/>
          <w:lang w:eastAsia="hr-HR"/>
        </w:rPr>
        <w:t xml:space="preserve"> </w:t>
      </w:r>
    </w:p>
    <w:p w:rsidR="004E2A35" w:rsidRPr="00234EB4" w:rsidRDefault="004E2A35" w:rsidP="004E2A35">
      <w:pPr>
        <w:spacing w:after="120"/>
        <w:ind w:right="68"/>
        <w:jc w:val="both"/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hr-HR" w:eastAsia="hr-HR"/>
        </w:rPr>
        <w:t xml:space="preserve">На крају школске 2010/2011.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>године у образовни процес у средњим школама било је укључено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 w:eastAsia="hr-HR"/>
        </w:rPr>
        <w:t xml:space="preserve"> 3 728 наставника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 xml:space="preserve">што је у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 w:eastAsia="hr-HR"/>
        </w:rPr>
        <w:t xml:space="preserve">односу на претходну годину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 xml:space="preserve">више за </w:t>
      </w:r>
      <w:r w:rsidRPr="00234EB4">
        <w:rPr>
          <w:rFonts w:ascii="Tahoma" w:hAnsi="Tahoma" w:cs="Tahoma"/>
          <w:color w:val="000000" w:themeColor="text1"/>
          <w:sz w:val="18"/>
          <w:szCs w:val="18"/>
          <w:lang w:eastAsia="hr-HR"/>
        </w:rPr>
        <w:t>4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>,</w:t>
      </w:r>
      <w:r w:rsidRPr="00234EB4">
        <w:rPr>
          <w:rFonts w:ascii="Tahoma" w:hAnsi="Tahoma" w:cs="Tahoma"/>
          <w:color w:val="000000" w:themeColor="text1"/>
          <w:sz w:val="18"/>
          <w:szCs w:val="18"/>
          <w:lang w:eastAsia="hr-HR"/>
        </w:rPr>
        <w:t>8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>%</w:t>
      </w:r>
      <w:r w:rsidRPr="00234EB4">
        <w:rPr>
          <w:rFonts w:ascii="Tahoma" w:hAnsi="Tahoma" w:cs="Tahoma"/>
          <w:color w:val="000000" w:themeColor="text1"/>
          <w:sz w:val="18"/>
          <w:szCs w:val="18"/>
          <w:lang w:eastAsia="hr-HR"/>
        </w:rPr>
        <w:t xml:space="preserve">. </w:t>
      </w:r>
      <w:proofErr w:type="gramStart"/>
      <w:r w:rsidRPr="00234EB4">
        <w:rPr>
          <w:rFonts w:ascii="Tahoma" w:hAnsi="Tahoma" w:cs="Tahoma"/>
          <w:color w:val="000000" w:themeColor="text1"/>
          <w:sz w:val="18"/>
          <w:szCs w:val="18"/>
          <w:lang w:eastAsia="hr-HR"/>
        </w:rPr>
        <w:t>Н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>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 w:eastAsia="hr-HR"/>
        </w:rPr>
        <w:t xml:space="preserve"> почетку школске 2011/2012.</w:t>
      </w:r>
      <w:proofErr w:type="gramEnd"/>
      <w:r w:rsidRPr="00234EB4">
        <w:rPr>
          <w:rFonts w:ascii="Tahoma" w:hAnsi="Tahoma" w:cs="Tahoma"/>
          <w:color w:val="000000" w:themeColor="text1"/>
          <w:sz w:val="18"/>
          <w:szCs w:val="18"/>
          <w:lang w:val="hr-HR" w:eastAsia="hr-HR"/>
        </w:rPr>
        <w:t xml:space="preserve"> године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 xml:space="preserve"> тај број је износио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 w:eastAsia="hr-HR"/>
        </w:rPr>
        <w:t xml:space="preserve"> 3 981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 xml:space="preserve">што је  у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 w:eastAsia="hr-HR"/>
        </w:rPr>
        <w:t xml:space="preserve">односу на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 xml:space="preserve">почетак претходне школске године више за </w:t>
      </w:r>
      <w:r w:rsidRPr="00234EB4">
        <w:rPr>
          <w:rFonts w:ascii="Tahoma" w:hAnsi="Tahoma" w:cs="Tahoma"/>
          <w:color w:val="000000" w:themeColor="text1"/>
          <w:sz w:val="18"/>
          <w:szCs w:val="18"/>
          <w:lang w:eastAsia="hr-HR"/>
        </w:rPr>
        <w:t>5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>,7%.</w:t>
      </w:r>
    </w:p>
    <w:p w:rsidR="004E2A35" w:rsidRPr="00234EB4" w:rsidRDefault="004E2A35" w:rsidP="004E2A35">
      <w:pPr>
        <w:spacing w:after="120"/>
        <w:ind w:right="68"/>
        <w:jc w:val="both"/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>Од укупног броја наставника у образовном процесу у средњем образовању, 60% чине жене.</w:t>
      </w:r>
    </w:p>
    <w:p w:rsidR="004E2A35" w:rsidRPr="00234EB4" w:rsidRDefault="004E2A35" w:rsidP="004E2A35">
      <w:pPr>
        <w:tabs>
          <w:tab w:val="left" w:pos="3643"/>
        </w:tabs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</w:p>
    <w:p w:rsidR="004E2A35" w:rsidRPr="00234EB4" w:rsidRDefault="004E2A35" w:rsidP="004E2A35">
      <w:pPr>
        <w:tabs>
          <w:tab w:val="left" w:pos="3643"/>
        </w:tabs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</w:p>
    <w:p w:rsidR="004E2A35" w:rsidRPr="00234EB4" w:rsidRDefault="004E2A35" w:rsidP="004E2A35">
      <w:pPr>
        <w:tabs>
          <w:tab w:val="left" w:pos="3643"/>
        </w:tabs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</w:pP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  <w:t xml:space="preserve">У основним школама 3,5% мање ученика </w:t>
      </w:r>
    </w:p>
    <w:p w:rsidR="004E2A35" w:rsidRPr="00234EB4" w:rsidRDefault="004E2A35" w:rsidP="004E2A35">
      <w:pPr>
        <w:tabs>
          <w:tab w:val="left" w:pos="3643"/>
        </w:tabs>
        <w:rPr>
          <w:rFonts w:ascii="Tahoma" w:hAnsi="Tahoma" w:cs="Tahoma"/>
          <w:color w:val="000000" w:themeColor="text1"/>
          <w:sz w:val="18"/>
          <w:szCs w:val="18"/>
        </w:rPr>
      </w:pPr>
    </w:p>
    <w:p w:rsidR="004E2A35" w:rsidRPr="00234EB4" w:rsidRDefault="004E2A35" w:rsidP="004E2A35">
      <w:pPr>
        <w:tabs>
          <w:tab w:val="left" w:pos="3643"/>
        </w:tabs>
        <w:spacing w:after="120"/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  <w:proofErr w:type="spellStart"/>
      <w:proofErr w:type="gramStart"/>
      <w:r w:rsidRPr="00234EB4">
        <w:rPr>
          <w:rFonts w:ascii="Tahoma" w:hAnsi="Tahoma" w:cs="Tahoma"/>
          <w:color w:val="000000" w:themeColor="text1"/>
          <w:sz w:val="18"/>
          <w:szCs w:val="18"/>
        </w:rPr>
        <w:t>На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почетку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школске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2011/2012.</w:t>
      </w:r>
      <w:proofErr w:type="gram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234EB4">
        <w:rPr>
          <w:rFonts w:ascii="Tahoma" w:hAnsi="Tahoma" w:cs="Tahoma"/>
          <w:color w:val="000000" w:themeColor="text1"/>
          <w:sz w:val="18"/>
          <w:szCs w:val="18"/>
        </w:rPr>
        <w:t>године</w:t>
      </w:r>
      <w:proofErr w:type="spellEnd"/>
      <w:proofErr w:type="gram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у 731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основн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у</w:t>
      </w:r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школ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у</w:t>
      </w:r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уписан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о</w:t>
      </w:r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је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101 372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ученика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,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што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је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у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односу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на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почетак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школске </w:t>
      </w:r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2010/2011. </w:t>
      </w:r>
      <w:proofErr w:type="spellStart"/>
      <w:proofErr w:type="gramStart"/>
      <w:r w:rsidRPr="00234EB4">
        <w:rPr>
          <w:rFonts w:ascii="Tahoma" w:hAnsi="Tahoma" w:cs="Tahoma"/>
          <w:color w:val="000000" w:themeColor="text1"/>
          <w:sz w:val="18"/>
          <w:szCs w:val="18"/>
        </w:rPr>
        <w:t>године</w:t>
      </w:r>
      <w:proofErr w:type="spellEnd"/>
      <w:proofErr w:type="gram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мање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за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3 656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ученика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или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3,5%.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 w:eastAsia="hr-HR"/>
        </w:rPr>
        <w:t>Ниже разреде похађа 53,3% ученика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>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 w:eastAsia="hr-HR"/>
        </w:rPr>
        <w:t xml:space="preserve"> док је у вишим разредима 46,7% ученика.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 xml:space="preserve"> У односу на претходну годину</w:t>
      </w:r>
      <w:r w:rsidRPr="00234EB4">
        <w:rPr>
          <w:rFonts w:ascii="Tahoma" w:hAnsi="Tahoma" w:cs="Tahoma"/>
          <w:color w:val="000000" w:themeColor="text1"/>
          <w:sz w:val="18"/>
          <w:szCs w:val="18"/>
          <w:lang w:eastAsia="hr-HR"/>
        </w:rPr>
        <w:t>,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 xml:space="preserve"> број ученика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 w:eastAsia="hr-HR"/>
        </w:rPr>
        <w:t xml:space="preserve">у нижим разредима (I–V) је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>м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 w:eastAsia="hr-HR"/>
        </w:rPr>
        <w:t>ањ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>и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 w:eastAsia="hr-HR"/>
        </w:rPr>
        <w:t xml:space="preserve"> за 2,4%,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>а у вишим разредима</w:t>
      </w:r>
      <w:r w:rsidRPr="00234EB4">
        <w:rPr>
          <w:rFonts w:ascii="Tahoma" w:hAnsi="Tahoma" w:cs="Tahoma"/>
          <w:color w:val="000000" w:themeColor="text1"/>
          <w:sz w:val="18"/>
          <w:szCs w:val="18"/>
          <w:lang w:eastAsia="hr-HR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 w:eastAsia="hr-HR"/>
        </w:rPr>
        <w:t xml:space="preserve">(VI–IX)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>за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hr-HR" w:eastAsia="hr-HR"/>
        </w:rPr>
        <w:t xml:space="preserve"> 4,7%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 w:eastAsia="hr-HR"/>
        </w:rPr>
        <w:t>.</w:t>
      </w:r>
    </w:p>
    <w:p w:rsidR="004E2A35" w:rsidRPr="00234EB4" w:rsidRDefault="004E2A35" w:rsidP="004E2A35">
      <w:pPr>
        <w:tabs>
          <w:tab w:val="left" w:pos="3643"/>
        </w:tabs>
        <w:spacing w:after="120"/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  <w:proofErr w:type="gramStart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У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редовну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наставу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укључено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је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1 198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ученика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са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посебним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потребама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>.</w:t>
      </w:r>
      <w:proofErr w:type="gram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 </w:t>
      </w:r>
    </w:p>
    <w:p w:rsidR="004E2A35" w:rsidRPr="00234EB4" w:rsidRDefault="004E2A35" w:rsidP="004E2A35">
      <w:pPr>
        <w:tabs>
          <w:tab w:val="left" w:pos="3643"/>
        </w:tabs>
        <w:spacing w:after="120"/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Однос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броја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наставног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особља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и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ученика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је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1:12</w:t>
      </w:r>
      <w:proofErr w:type="gramStart"/>
      <w:r w:rsidRPr="00234EB4">
        <w:rPr>
          <w:rFonts w:ascii="Tahoma" w:hAnsi="Tahoma" w:cs="Tahoma"/>
          <w:color w:val="000000" w:themeColor="text1"/>
          <w:sz w:val="18"/>
          <w:szCs w:val="18"/>
        </w:rPr>
        <w:t>,6</w:t>
      </w:r>
      <w:proofErr w:type="gramEnd"/>
      <w:r w:rsidRPr="00234EB4">
        <w:rPr>
          <w:rFonts w:ascii="Tahoma" w:hAnsi="Tahoma" w:cs="Tahoma"/>
          <w:color w:val="000000" w:themeColor="text1"/>
          <w:sz w:val="18"/>
          <w:szCs w:val="18"/>
        </w:rPr>
        <w:t>.</w:t>
      </w:r>
    </w:p>
    <w:p w:rsidR="004E2A35" w:rsidRPr="00234EB4" w:rsidRDefault="004E2A35" w:rsidP="004E2A35">
      <w:pPr>
        <w:tabs>
          <w:tab w:val="left" w:pos="3643"/>
        </w:tabs>
        <w:spacing w:after="120"/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  <w:proofErr w:type="spellStart"/>
      <w:proofErr w:type="gramStart"/>
      <w:r w:rsidRPr="00234EB4">
        <w:rPr>
          <w:rFonts w:ascii="Tahoma" w:hAnsi="Tahoma" w:cs="Tahoma"/>
          <w:color w:val="000000" w:themeColor="text1"/>
          <w:sz w:val="18"/>
          <w:szCs w:val="18"/>
        </w:rPr>
        <w:t>Број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наставника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на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почетку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школске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2011/2012.</w:t>
      </w:r>
      <w:proofErr w:type="gram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234EB4">
        <w:rPr>
          <w:rFonts w:ascii="Tahoma" w:hAnsi="Tahoma" w:cs="Tahoma"/>
          <w:color w:val="000000" w:themeColor="text1"/>
          <w:sz w:val="18"/>
          <w:szCs w:val="18"/>
        </w:rPr>
        <w:t>године</w:t>
      </w:r>
      <w:proofErr w:type="spellEnd"/>
      <w:proofErr w:type="gram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је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8 455 и у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односу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на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школску </w:t>
      </w:r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2010/2011. </w:t>
      </w:r>
      <w:proofErr w:type="spellStart"/>
      <w:proofErr w:type="gramStart"/>
      <w:r w:rsidRPr="00234EB4">
        <w:rPr>
          <w:rFonts w:ascii="Tahoma" w:hAnsi="Tahoma" w:cs="Tahoma"/>
          <w:color w:val="000000" w:themeColor="text1"/>
          <w:sz w:val="18"/>
          <w:szCs w:val="18"/>
        </w:rPr>
        <w:t>годину</w:t>
      </w:r>
      <w:proofErr w:type="spellEnd"/>
      <w:proofErr w:type="gram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већи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је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за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1,1%.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Учешће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жена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у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укупном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броју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наставника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износи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69</w:t>
      </w:r>
      <w:proofErr w:type="gramStart"/>
      <w:r w:rsidRPr="00234EB4">
        <w:rPr>
          <w:rFonts w:ascii="Tahoma" w:hAnsi="Tahoma" w:cs="Tahoma"/>
          <w:color w:val="000000" w:themeColor="text1"/>
          <w:sz w:val="18"/>
          <w:szCs w:val="18"/>
        </w:rPr>
        <w:t>,0</w:t>
      </w:r>
      <w:proofErr w:type="gramEnd"/>
      <w:r w:rsidRPr="00234EB4">
        <w:rPr>
          <w:rFonts w:ascii="Tahoma" w:hAnsi="Tahoma" w:cs="Tahoma"/>
          <w:color w:val="000000" w:themeColor="text1"/>
          <w:sz w:val="18"/>
          <w:szCs w:val="18"/>
        </w:rPr>
        <w:t>%.</w:t>
      </w:r>
    </w:p>
    <w:p w:rsidR="004E2A35" w:rsidRPr="00234EB4" w:rsidRDefault="004E2A35" w:rsidP="004E2A35">
      <w:pPr>
        <w:tabs>
          <w:tab w:val="left" w:pos="3643"/>
        </w:tabs>
        <w:spacing w:after="120"/>
        <w:rPr>
          <w:rFonts w:ascii="Tahoma" w:hAnsi="Tahoma" w:cs="Tahoma"/>
          <w:color w:val="000000" w:themeColor="text1"/>
          <w:sz w:val="16"/>
          <w:szCs w:val="16"/>
          <w:lang w:val="sr-Cyrl-CS"/>
        </w:rPr>
      </w:pPr>
      <w:proofErr w:type="spellStart"/>
      <w:proofErr w:type="gramStart"/>
      <w:r w:rsidRPr="00234EB4">
        <w:rPr>
          <w:rFonts w:ascii="Tahoma" w:hAnsi="Tahoma" w:cs="Tahoma"/>
          <w:color w:val="000000" w:themeColor="text1"/>
          <w:sz w:val="18"/>
          <w:szCs w:val="18"/>
        </w:rPr>
        <w:t>Број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рачунара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којима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располажу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основне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школе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у 2011/2012.</w:t>
      </w:r>
      <w:proofErr w:type="gram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234EB4">
        <w:rPr>
          <w:rFonts w:ascii="Tahoma" w:hAnsi="Tahoma" w:cs="Tahoma"/>
          <w:color w:val="000000" w:themeColor="text1"/>
          <w:sz w:val="18"/>
          <w:szCs w:val="18"/>
        </w:rPr>
        <w:t>години</w:t>
      </w:r>
      <w:proofErr w:type="spellEnd"/>
      <w:proofErr w:type="gram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је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4 713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што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је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за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327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рачунара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више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у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односу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на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прошлу</w:t>
      </w:r>
      <w:proofErr w:type="spellEnd"/>
      <w:r w:rsidRPr="00234EB4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234EB4">
        <w:rPr>
          <w:rFonts w:ascii="Tahoma" w:hAnsi="Tahoma" w:cs="Tahoma"/>
          <w:color w:val="000000" w:themeColor="text1"/>
          <w:sz w:val="18"/>
          <w:szCs w:val="18"/>
        </w:rPr>
        <w:t>годину</w:t>
      </w:r>
      <w:proofErr w:type="spellEnd"/>
      <w:r w:rsidRPr="00234EB4">
        <w:rPr>
          <w:rFonts w:ascii="Tahoma" w:hAnsi="Tahoma" w:cs="Tahoma"/>
          <w:color w:val="000000" w:themeColor="text1"/>
          <w:sz w:val="16"/>
          <w:szCs w:val="16"/>
        </w:rPr>
        <w:t>.</w:t>
      </w:r>
    </w:p>
    <w:p w:rsidR="004E2A35" w:rsidRPr="00234EB4" w:rsidRDefault="004E2A35">
      <w:pPr>
        <w:rPr>
          <w:rFonts w:ascii="Tahoma" w:hAnsi="Tahoma" w:cs="Tahoma"/>
          <w:color w:val="000000" w:themeColor="text1"/>
          <w:sz w:val="18"/>
          <w:szCs w:val="18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</w:rPr>
        <w:br w:type="page"/>
      </w:r>
    </w:p>
    <w:p w:rsidR="00B32263" w:rsidRPr="00234EB4" w:rsidRDefault="00B32263" w:rsidP="00B32263">
      <w:pPr>
        <w:rPr>
          <w:rFonts w:ascii="Tahoma" w:hAnsi="Tahoma" w:cs="Tahoma"/>
          <w:color w:val="000000" w:themeColor="text1"/>
          <w:sz w:val="18"/>
          <w:szCs w:val="18"/>
        </w:rPr>
      </w:pPr>
    </w:p>
    <w:p w:rsidR="00FC7997" w:rsidRPr="00234EB4" w:rsidRDefault="00FC7997" w:rsidP="004E2A35">
      <w:pPr>
        <w:rPr>
          <w:rFonts w:ascii="Tahoma" w:hAnsi="Tahoma" w:cs="Tahoma"/>
          <w:b/>
          <w:color w:val="000000" w:themeColor="text1"/>
          <w:sz w:val="28"/>
          <w:szCs w:val="28"/>
          <w:lang w:val="bs-Cyrl-BA"/>
        </w:rPr>
      </w:pP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bs-Cyrl-BA"/>
        </w:rPr>
        <w:t>П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ru-RU"/>
        </w:rPr>
        <w:t>окривеност увоза извозом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Cyrl-BA"/>
        </w:rPr>
        <w:t xml:space="preserve"> (у периоду 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</w:rPr>
        <w:t>I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ru-RU"/>
        </w:rPr>
        <w:t xml:space="preserve"> – 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</w:rPr>
        <w:t xml:space="preserve">III 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ru-RU"/>
        </w:rPr>
        <w:t>201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</w:rPr>
        <w:t>2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ru-RU"/>
        </w:rPr>
        <w:t>.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Cyrl-BA"/>
        </w:rPr>
        <w:t>)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  <w:t xml:space="preserve"> 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hr-HR"/>
        </w:rPr>
        <w:t>53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ru-RU"/>
        </w:rPr>
        <w:t>,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</w:rPr>
        <w:t>0</w:t>
      </w:r>
      <w:r w:rsidRPr="00234EB4">
        <w:rPr>
          <w:rFonts w:ascii="Tahoma" w:hAnsi="Tahoma" w:cs="Tahoma"/>
          <w:b/>
          <w:color w:val="000000" w:themeColor="text1"/>
          <w:sz w:val="28"/>
          <w:szCs w:val="28"/>
          <w:lang w:val="ru-RU"/>
        </w:rPr>
        <w:t xml:space="preserve">% </w:t>
      </w:r>
    </w:p>
    <w:p w:rsidR="00FC7997" w:rsidRPr="00234EB4" w:rsidRDefault="00FC7997" w:rsidP="00FC7997">
      <w:pPr>
        <w:tabs>
          <w:tab w:val="left" w:pos="300"/>
          <w:tab w:val="left" w:pos="1100"/>
        </w:tabs>
        <w:jc w:val="both"/>
        <w:rPr>
          <w:rFonts w:ascii="Tahoma" w:hAnsi="Tahoma" w:cs="Tahoma"/>
          <w:color w:val="000000" w:themeColor="text1"/>
          <w:sz w:val="24"/>
          <w:szCs w:val="24"/>
          <w:lang w:val="ru-RU"/>
        </w:rPr>
      </w:pPr>
      <w:r w:rsidRPr="00234EB4">
        <w:rPr>
          <w:rFonts w:ascii="Tahoma" w:hAnsi="Tahoma" w:cs="Tahoma"/>
          <w:color w:val="000000" w:themeColor="text1"/>
          <w:sz w:val="24"/>
          <w:szCs w:val="24"/>
          <w:lang w:val="sr-Cyrl-CS"/>
        </w:rPr>
        <w:t xml:space="preserve">Извоз </w:t>
      </w:r>
      <w:r w:rsidRPr="00234EB4">
        <w:rPr>
          <w:rFonts w:ascii="Tahoma" w:hAnsi="Tahoma" w:cs="Tahoma"/>
          <w:color w:val="000000" w:themeColor="text1"/>
          <w:sz w:val="24"/>
          <w:szCs w:val="24"/>
          <w:lang w:val="hr-HR"/>
        </w:rPr>
        <w:t>(I-III 2012/I-III 2011</w:t>
      </w:r>
      <w:r w:rsidRPr="00234EB4">
        <w:rPr>
          <w:rFonts w:ascii="Tahoma" w:hAnsi="Tahoma" w:cs="Tahoma"/>
          <w:color w:val="000000" w:themeColor="text1"/>
          <w:sz w:val="24"/>
          <w:szCs w:val="24"/>
          <w:lang w:val="sr-Cyrl-CS"/>
        </w:rPr>
        <w:t>.</w:t>
      </w:r>
      <w:r w:rsidRPr="00234EB4">
        <w:rPr>
          <w:rFonts w:ascii="Tahoma" w:hAnsi="Tahoma" w:cs="Tahoma"/>
          <w:color w:val="000000" w:themeColor="text1"/>
          <w:sz w:val="24"/>
          <w:szCs w:val="24"/>
          <w:lang w:val="hr-HR"/>
        </w:rPr>
        <w:t xml:space="preserve">) </w:t>
      </w:r>
      <w:r w:rsidRPr="00234EB4">
        <w:rPr>
          <w:rFonts w:ascii="Tahoma" w:hAnsi="Tahoma" w:cs="Tahoma"/>
          <w:color w:val="000000" w:themeColor="text1"/>
          <w:sz w:val="24"/>
          <w:szCs w:val="24"/>
          <w:lang w:val="sr-Cyrl-BA"/>
        </w:rPr>
        <w:t xml:space="preserve">смањен </w:t>
      </w:r>
      <w:r w:rsidRPr="00234EB4">
        <w:rPr>
          <w:rFonts w:ascii="Tahoma" w:hAnsi="Tahoma" w:cs="Tahoma"/>
          <w:color w:val="000000" w:themeColor="text1"/>
          <w:sz w:val="24"/>
          <w:szCs w:val="24"/>
        </w:rPr>
        <w:t>7</w:t>
      </w:r>
      <w:r w:rsidRPr="00234EB4">
        <w:rPr>
          <w:rFonts w:ascii="Tahoma" w:hAnsi="Tahoma" w:cs="Tahoma"/>
          <w:color w:val="000000" w:themeColor="text1"/>
          <w:sz w:val="24"/>
          <w:szCs w:val="24"/>
          <w:lang w:val="ru-RU"/>
        </w:rPr>
        <w:t>,9%</w:t>
      </w:r>
    </w:p>
    <w:p w:rsidR="00FC7997" w:rsidRPr="00234EB4" w:rsidRDefault="00FC7997" w:rsidP="00FC7997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ru-RU"/>
        </w:rPr>
      </w:pPr>
    </w:p>
    <w:p w:rsidR="00FC7997" w:rsidRPr="00234EB4" w:rsidRDefault="00FC7997" w:rsidP="00FC7997">
      <w:pPr>
        <w:tabs>
          <w:tab w:val="left" w:pos="300"/>
          <w:tab w:val="left" w:pos="1100"/>
        </w:tabs>
        <w:spacing w:after="8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У мјесецу марту 2012. године, остварен је извоз у вриједности 214 милиона КМ и увоз у вриједности од 474 милиона КМ.</w:t>
      </w:r>
    </w:p>
    <w:p w:rsidR="00FC7997" w:rsidRPr="00234EB4" w:rsidRDefault="00FC7997" w:rsidP="00FC7997">
      <w:pPr>
        <w:tabs>
          <w:tab w:val="left" w:pos="300"/>
          <w:tab w:val="left" w:pos="1100"/>
        </w:tabs>
        <w:spacing w:after="8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У оквиру укупно остварен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bs-Cyrl-BA"/>
        </w:rPr>
        <w:t>е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робне размјене Р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bs-Cyrl-BA"/>
        </w:rPr>
        <w:t xml:space="preserve">епублике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Српске са иностранством у марту ове године, проценат покривености увоза извозом износио је 45,2%. </w:t>
      </w:r>
    </w:p>
    <w:p w:rsidR="00FC7997" w:rsidRPr="00234EB4" w:rsidRDefault="00960E01" w:rsidP="00FC7997">
      <w:pPr>
        <w:spacing w:after="8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У периоду јануар − </w:t>
      </w:r>
      <w:r w:rsidR="00FC7997"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>март 2012. године остварен је извоз у вриједности од 534 милиона КМ, што је за 7,9% мање у односу на исти период претходне године. Увоз је, у истом периоду, износио милијарду и 7 милиона КМ, што је за 3,6% више у односу на исти период претходне године.</w:t>
      </w:r>
    </w:p>
    <w:p w:rsidR="00FC7997" w:rsidRPr="00234EB4" w:rsidRDefault="00FC7997" w:rsidP="00FC7997">
      <w:pPr>
        <w:spacing w:after="8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>Проценат покривености увоза извозом за прва три мјесеца текуће године износио је 53,0%, док је спољнотрговински робни дефицит износио 474 милиона КМ.</w:t>
      </w:r>
    </w:p>
    <w:p w:rsidR="00FC7997" w:rsidRPr="00234EB4" w:rsidRDefault="00FC7997" w:rsidP="00FC7997">
      <w:pPr>
        <w:pStyle w:val="Body2"/>
        <w:tabs>
          <w:tab w:val="left" w:pos="408"/>
        </w:tabs>
        <w:spacing w:after="80"/>
        <w:ind w:firstLine="0"/>
        <w:rPr>
          <w:rFonts w:ascii="Tahoma" w:hAnsi="Tahoma" w:cs="Tahoma"/>
          <w:color w:val="000000" w:themeColor="text1"/>
          <w:szCs w:val="18"/>
        </w:rPr>
      </w:pPr>
      <w:r w:rsidRPr="00234EB4">
        <w:rPr>
          <w:rFonts w:ascii="Tahoma" w:hAnsi="Tahoma" w:cs="Tahoma"/>
          <w:color w:val="000000" w:themeColor="text1"/>
          <w:szCs w:val="18"/>
          <w:lang w:val="ru-RU"/>
        </w:rPr>
        <w:t>У погледу географске дистрибуције робне размјене Републик</w:t>
      </w:r>
      <w:r w:rsidRPr="00234EB4">
        <w:rPr>
          <w:rFonts w:ascii="Tahoma" w:hAnsi="Tahoma" w:cs="Tahoma"/>
          <w:color w:val="000000" w:themeColor="text1"/>
          <w:szCs w:val="18"/>
        </w:rPr>
        <w:t>e</w:t>
      </w:r>
      <w:r w:rsidRPr="00234EB4">
        <w:rPr>
          <w:rFonts w:ascii="Tahoma" w:hAnsi="Tahoma" w:cs="Tahoma"/>
          <w:color w:val="000000" w:themeColor="text1"/>
          <w:szCs w:val="18"/>
          <w:lang w:val="ru-RU"/>
        </w:rPr>
        <w:t xml:space="preserve"> Српск</w:t>
      </w:r>
      <w:r w:rsidRPr="00234EB4">
        <w:rPr>
          <w:rFonts w:ascii="Tahoma" w:hAnsi="Tahoma" w:cs="Tahoma"/>
          <w:color w:val="000000" w:themeColor="text1"/>
          <w:szCs w:val="18"/>
        </w:rPr>
        <w:t>e</w:t>
      </w:r>
      <w:r w:rsidRPr="00234EB4">
        <w:rPr>
          <w:rFonts w:ascii="Tahoma" w:hAnsi="Tahoma" w:cs="Tahoma"/>
          <w:color w:val="000000" w:themeColor="text1"/>
          <w:szCs w:val="18"/>
          <w:lang w:val="ru-RU"/>
        </w:rPr>
        <w:t xml:space="preserve"> са иностранством, у периоду јануар - март </w:t>
      </w:r>
      <w:r w:rsidRPr="00234EB4">
        <w:rPr>
          <w:rFonts w:ascii="Tahoma" w:hAnsi="Tahoma" w:cs="Tahoma"/>
          <w:color w:val="000000" w:themeColor="text1"/>
          <w:szCs w:val="18"/>
          <w:lang w:val="sr-Cyrl-CS"/>
        </w:rPr>
        <w:t>2012. године, највише се извозило у Италију и то у вриједности од 93 милиона КМ, односно 17,5%</w:t>
      </w:r>
      <w:r w:rsidRPr="00234EB4">
        <w:rPr>
          <w:rFonts w:ascii="Tahoma" w:hAnsi="Tahoma" w:cs="Tahoma"/>
          <w:color w:val="000000" w:themeColor="text1"/>
          <w:szCs w:val="18"/>
          <w:lang w:val="ru-RU"/>
        </w:rPr>
        <w:t xml:space="preserve">, </w:t>
      </w:r>
      <w:r w:rsidRPr="00234EB4">
        <w:rPr>
          <w:rFonts w:ascii="Tahoma" w:hAnsi="Tahoma" w:cs="Tahoma"/>
          <w:color w:val="000000" w:themeColor="text1"/>
          <w:szCs w:val="18"/>
          <w:lang w:val="sr-Cyrl-CS"/>
        </w:rPr>
        <w:t>те у Србију, у вриједности од 87 милиона КМ, односно 16,4% од укупног оствареног извоза.</w:t>
      </w:r>
    </w:p>
    <w:p w:rsidR="00FC7997" w:rsidRPr="00234EB4" w:rsidRDefault="00FC7997" w:rsidP="00FC7997">
      <w:pPr>
        <w:tabs>
          <w:tab w:val="left" w:pos="300"/>
          <w:tab w:val="left" w:pos="1100"/>
        </w:tabs>
        <w:spacing w:after="8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У истом периоду,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н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ајвише се увозило из Русије и то у вриједности од 235 милиона КМ, односно 23,3% и из Србије, у вриједности од 156 милиона КМ, односно 15,5% од укупно оствареног увоза.</w:t>
      </w:r>
    </w:p>
    <w:p w:rsidR="00FC7997" w:rsidRPr="00234EB4" w:rsidRDefault="00FC7997" w:rsidP="00FC7997">
      <w:pPr>
        <w:tabs>
          <w:tab w:val="left" w:pos="300"/>
          <w:tab w:val="left" w:pos="1100"/>
        </w:tabs>
        <w:spacing w:after="80"/>
        <w:jc w:val="both"/>
        <w:rPr>
          <w:rFonts w:ascii="Tahoma" w:hAnsi="Tahoma" w:cs="Tahoma"/>
          <w:color w:val="000000" w:themeColor="text1"/>
          <w:sz w:val="18"/>
          <w:szCs w:val="18"/>
          <w:lang w:val="sr-Cyrl-BA"/>
        </w:rPr>
      </w:pPr>
      <w:r w:rsidRPr="00234EB4">
        <w:rPr>
          <w:rFonts w:ascii="Tahoma" w:hAnsi="Tahoma" w:cs="Tahoma"/>
          <w:bCs/>
          <w:color w:val="000000" w:themeColor="text1"/>
          <w:sz w:val="18"/>
          <w:szCs w:val="18"/>
          <w:lang w:val="ru-RU"/>
        </w:rPr>
        <w:t xml:space="preserve">Посматрано по групама производа, у периоду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јануар  - март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2012. године, највеће учешће у извозу остварују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>нафтна уља и уља добијена од битуменозних минерала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(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>осим сирових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>)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са укупном вриједношћу од 86 милиона КМ, што износи 16,1% од укупног извоза, док највеће учешће у увозу остварује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н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>афт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а и 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>уља добијена од битуменозних минерала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 xml:space="preserve"> (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>сиров</w:t>
      </w:r>
      <w:r w:rsidRPr="00234EB4">
        <w:rPr>
          <w:rFonts w:ascii="Tahoma" w:hAnsi="Tahoma" w:cs="Tahoma"/>
          <w:color w:val="000000" w:themeColor="text1"/>
          <w:sz w:val="18"/>
          <w:szCs w:val="18"/>
          <w:lang w:val="sr-Cyrl-BA"/>
        </w:rPr>
        <w:t>а), са укупном вриједношћу од 282 милиона КМ, што износи 28,0% од укупног увоза.</w:t>
      </w:r>
    </w:p>
    <w:p w:rsidR="00B97590" w:rsidRPr="00234EB4" w:rsidRDefault="00B97590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:rsidR="00F04921" w:rsidRPr="00234EB4" w:rsidRDefault="00F04921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:rsidR="00F04921" w:rsidRPr="00234EB4" w:rsidRDefault="00F04921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:rsidR="00DB6D76" w:rsidRPr="00234EB4" w:rsidRDefault="002C34A7" w:rsidP="00B97590">
      <w:pPr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2C34A7">
        <w:rPr>
          <w:rFonts w:ascii="Tahoma" w:hAnsi="Tahoma" w:cs="Tahoma"/>
          <w:b/>
          <w:noProof/>
          <w:color w:val="000000" w:themeColor="text1"/>
          <w:sz w:val="16"/>
          <w:szCs w:val="16"/>
          <w:lang w:val="bs-Latn-BA" w:eastAsia="bs-Latn-BA"/>
        </w:rPr>
        <w:pict>
          <v:shape id="_x0000_s1061" type="#_x0000_t202" style="position:absolute;left:0;text-align:left;margin-left:160.3pt;margin-top:213.85pt;width:213.4pt;height:22.2pt;z-index:251657216;mso-width-relative:margin;mso-height-relative:margin" stroked="f">
            <v:textbox style="mso-next-textbox:#_x0000_s1061">
              <w:txbxContent>
                <w:p w:rsidR="00B378D6" w:rsidRPr="0095396E" w:rsidRDefault="00B378D6" w:rsidP="0078288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 xml:space="preserve">011.          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  <w:lang w:val="sr-Cyrl-CS"/>
                    </w:rPr>
                    <w:t xml:space="preserve">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 xml:space="preserve">           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  <w:lang w:val="sr-Cyrl-CS"/>
                    </w:rPr>
                    <w:t xml:space="preserve">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        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>2012.</w:t>
                  </w:r>
                </w:p>
              </w:txbxContent>
            </v:textbox>
          </v:shape>
        </w:pict>
      </w:r>
      <w:r w:rsidR="00FC7997" w:rsidRPr="00234EB4">
        <w:rPr>
          <w:rFonts w:ascii="Tahoma" w:hAnsi="Tahoma" w:cs="Tahoma"/>
          <w:noProof/>
          <w:color w:val="000000" w:themeColor="text1"/>
          <w:sz w:val="18"/>
          <w:szCs w:val="18"/>
        </w:rPr>
        <w:drawing>
          <wp:inline distT="0" distB="0" distL="0" distR="0">
            <wp:extent cx="5224007" cy="2743200"/>
            <wp:effectExtent l="0" t="0" r="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2C34A7">
        <w:rPr>
          <w:rFonts w:ascii="Tahoma" w:hAnsi="Tahoma" w:cs="Tahoma"/>
          <w:b/>
          <w:noProof/>
          <w:color w:val="000000" w:themeColor="text1"/>
          <w:sz w:val="16"/>
          <w:szCs w:val="16"/>
          <w:lang w:eastAsia="zh-TW"/>
        </w:rPr>
        <w:pict>
          <v:shape id="_x0000_s1060" type="#_x0000_t202" style="position:absolute;left:0;text-align:left;margin-left:117.1pt;margin-top:217.35pt;width:36.15pt;height:16.85pt;z-index:251656192;mso-height-percent:200;mso-position-horizontal-relative:text;mso-position-vertical-relative:text;mso-height-percent:200;mso-width-relative:margin;mso-height-relative:margin" stroked="f">
            <v:textbox style="mso-next-textbox:#_x0000_s1060;mso-fit-shape-to-text:t">
              <w:txbxContent>
                <w:p w:rsidR="00B378D6" w:rsidRPr="00860DF8" w:rsidRDefault="00B378D6" w:rsidP="00860DF8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B97590" w:rsidRPr="00234EB4" w:rsidRDefault="00B97590" w:rsidP="00B97590">
      <w:pPr>
        <w:jc w:val="center"/>
        <w:rPr>
          <w:rFonts w:ascii="Tahoma" w:hAnsi="Tahoma" w:cs="Tahoma"/>
          <w:color w:val="000000" w:themeColor="text1"/>
          <w:sz w:val="18"/>
          <w:szCs w:val="18"/>
        </w:rPr>
      </w:pPr>
    </w:p>
    <w:p w:rsidR="00DB6D76" w:rsidRPr="00234EB4" w:rsidRDefault="00DB6D76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</w:p>
    <w:p w:rsidR="00B97590" w:rsidRPr="00234EB4" w:rsidRDefault="00B97590" w:rsidP="00B97590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6"/>
          <w:szCs w:val="16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  <w:lang w:val="ru-RU"/>
        </w:rPr>
        <w:t xml:space="preserve">Графикон 2. </w:t>
      </w:r>
      <w:r w:rsidRPr="00234EB4">
        <w:rPr>
          <w:rFonts w:ascii="Tahoma" w:hAnsi="Tahoma" w:cs="Tahoma"/>
          <w:iCs/>
          <w:color w:val="000000" w:themeColor="text1"/>
          <w:sz w:val="18"/>
          <w:szCs w:val="18"/>
          <w:lang w:val="sr-Cyrl-CS"/>
        </w:rPr>
        <w:t>Из</w:t>
      </w:r>
      <w:r w:rsidRPr="00234EB4"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  <w:t xml:space="preserve">воз и </w:t>
      </w:r>
      <w:r w:rsidRPr="00234EB4">
        <w:rPr>
          <w:rFonts w:ascii="Tahoma" w:hAnsi="Tahoma" w:cs="Tahoma"/>
          <w:iCs/>
          <w:color w:val="000000" w:themeColor="text1"/>
          <w:sz w:val="18"/>
          <w:szCs w:val="18"/>
          <w:lang w:val="sr-Cyrl-CS"/>
        </w:rPr>
        <w:t>у</w:t>
      </w:r>
      <w:r w:rsidRPr="00234EB4"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  <w:t xml:space="preserve">воз по мјесецима </w:t>
      </w:r>
    </w:p>
    <w:p w:rsidR="0078288A" w:rsidRPr="00234EB4" w:rsidRDefault="0078288A" w:rsidP="00F8723A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000000" w:themeColor="text1"/>
          <w:sz w:val="18"/>
          <w:szCs w:val="18"/>
        </w:rPr>
      </w:pPr>
    </w:p>
    <w:p w:rsidR="00AF1FE7" w:rsidRPr="00234EB4" w:rsidRDefault="00AF1FE7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5E0301" w:rsidRPr="00234EB4" w:rsidRDefault="005E0301" w:rsidP="0020048F">
      <w:pPr>
        <w:tabs>
          <w:tab w:val="left" w:pos="4545"/>
        </w:tabs>
        <w:jc w:val="both"/>
        <w:rPr>
          <w:rFonts w:ascii="Tahoma" w:hAnsi="Tahoma" w:cs="Tahoma"/>
          <w:b/>
          <w:color w:val="000000" w:themeColor="text1"/>
        </w:rPr>
      </w:pPr>
    </w:p>
    <w:p w:rsidR="003B0DFC" w:rsidRPr="00234EB4" w:rsidRDefault="003B0DFC" w:rsidP="00F8723A">
      <w:pPr>
        <w:tabs>
          <w:tab w:val="left" w:pos="2535"/>
        </w:tabs>
        <w:jc w:val="center"/>
        <w:rPr>
          <w:rFonts w:ascii="Tahoma" w:hAnsi="Tahoma" w:cs="Tahoma"/>
          <w:color w:val="000000" w:themeColor="text1"/>
          <w:sz w:val="16"/>
          <w:szCs w:val="16"/>
          <w:lang w:val="ru-RU"/>
        </w:rPr>
      </w:pPr>
    </w:p>
    <w:p w:rsidR="00D11D2E" w:rsidRPr="00234EB4" w:rsidRDefault="00D11D2E" w:rsidP="0020048F">
      <w:pPr>
        <w:tabs>
          <w:tab w:val="left" w:pos="2535"/>
        </w:tabs>
        <w:jc w:val="both"/>
        <w:rPr>
          <w:rFonts w:ascii="Tahoma" w:hAnsi="Tahoma" w:cs="Tahoma"/>
          <w:iCs/>
          <w:color w:val="000000" w:themeColor="text1"/>
          <w:sz w:val="16"/>
          <w:szCs w:val="16"/>
        </w:rPr>
      </w:pPr>
    </w:p>
    <w:p w:rsidR="009F6652" w:rsidRPr="00234EB4" w:rsidRDefault="009F6652" w:rsidP="00EE6130">
      <w:pPr>
        <w:rPr>
          <w:rFonts w:ascii="Tahoma" w:hAnsi="Tahoma" w:cs="Tahoma"/>
          <w:b/>
          <w:color w:val="000000" w:themeColor="text1"/>
          <w:spacing w:val="-16"/>
          <w:sz w:val="28"/>
          <w:szCs w:val="28"/>
        </w:rPr>
      </w:pPr>
    </w:p>
    <w:p w:rsidR="00205D07" w:rsidRPr="00234EB4" w:rsidRDefault="00205D07" w:rsidP="00B32263">
      <w:pPr>
        <w:tabs>
          <w:tab w:val="left" w:pos="0"/>
          <w:tab w:val="left" w:pos="1100"/>
        </w:tabs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234EB4">
        <w:rPr>
          <w:rFonts w:ascii="Tahoma" w:hAnsi="Tahoma" w:cs="Tahoma"/>
          <w:color w:val="000000" w:themeColor="text1"/>
          <w:sz w:val="18"/>
          <w:szCs w:val="18"/>
        </w:rPr>
        <w:br w:type="page"/>
      </w:r>
    </w:p>
    <w:p w:rsidR="002A5F82" w:rsidRPr="00234EB4" w:rsidRDefault="002A5F82" w:rsidP="004E2A35">
      <w:pPr>
        <w:rPr>
          <w:rFonts w:ascii="Tahoma" w:hAnsi="Tahoma" w:cs="Tahoma"/>
          <w:color w:val="000000" w:themeColor="text1"/>
          <w:sz w:val="18"/>
          <w:szCs w:val="18"/>
        </w:rPr>
      </w:pPr>
    </w:p>
    <w:p w:rsidR="00DB6D76" w:rsidRPr="00234EB4" w:rsidRDefault="00DB6D76" w:rsidP="007F2C40">
      <w:pPr>
        <w:ind w:firstLine="720"/>
        <w:jc w:val="both"/>
        <w:rPr>
          <w:rFonts w:ascii="Tahoma" w:hAnsi="Tahoma" w:cs="Tahoma"/>
          <w:bCs/>
          <w:color w:val="000000" w:themeColor="text1"/>
          <w:sz w:val="18"/>
          <w:szCs w:val="18"/>
          <w:lang w:val="sr-Cyrl-BA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19"/>
      </w:tblGrid>
      <w:tr w:rsidR="008C3261" w:rsidRPr="00234EB4" w:rsidTr="00542A21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234EB4" w:rsidRDefault="008C3261" w:rsidP="00542A21">
            <w:pPr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  <w:r w:rsidRPr="00234EB4">
              <w:rPr>
                <w:rFonts w:ascii="Tahoma" w:hAnsi="Tahoma" w:cs="Tahoma"/>
                <w:b/>
                <w:color w:val="000000" w:themeColor="text1"/>
                <w:lang w:val="sr-Cyrl-CS"/>
              </w:rPr>
              <w:t xml:space="preserve">МАТЕРИЈАЛ ПРИПРЕМИЛИ: </w:t>
            </w:r>
          </w:p>
        </w:tc>
      </w:tr>
      <w:tr w:rsidR="008C3261" w:rsidRPr="00234EB4" w:rsidTr="00205D07">
        <w:trPr>
          <w:trHeight w:hRule="exact" w:val="695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0E43" w:rsidRPr="00234EB4" w:rsidRDefault="000F0E43" w:rsidP="000F0E43">
            <w:pPr>
              <w:rPr>
                <w:rFonts w:ascii="Tahoma" w:hAnsi="Tahoma" w:cs="Tahoma"/>
                <w:b/>
                <w:color w:val="000000" w:themeColor="text1"/>
                <w:sz w:val="16"/>
                <w:lang w:val="ru-RU"/>
              </w:rPr>
            </w:pPr>
            <w:r w:rsidRPr="00234EB4">
              <w:rPr>
                <w:rFonts w:ascii="Tahoma" w:hAnsi="Tahoma" w:cs="Tahoma"/>
                <w:b/>
                <w:color w:val="000000" w:themeColor="text1"/>
                <w:sz w:val="16"/>
                <w:lang w:val="sr-Cyrl-CS"/>
              </w:rPr>
              <w:t xml:space="preserve">Статистика рада </w:t>
            </w:r>
          </w:p>
          <w:p w:rsidR="00A23F12" w:rsidRPr="00234EB4" w:rsidRDefault="00205D07" w:rsidP="000F0E43">
            <w:pPr>
              <w:rPr>
                <w:rFonts w:ascii="Tahoma" w:hAnsi="Tahoma" w:cs="Tahoma"/>
                <w:color w:val="000000" w:themeColor="text1"/>
                <w:sz w:val="16"/>
                <w:lang w:val="bs-Cyrl-BA"/>
              </w:rPr>
            </w:pPr>
            <w:r w:rsidRPr="00234EB4">
              <w:rPr>
                <w:rFonts w:ascii="Tahoma" w:hAnsi="Tahoma" w:cs="Tahoma"/>
                <w:color w:val="000000" w:themeColor="text1"/>
                <w:sz w:val="16"/>
                <w:lang w:val="bs-Cyrl-BA"/>
              </w:rPr>
              <w:t>Биљана Глушац</w:t>
            </w:r>
          </w:p>
          <w:p w:rsidR="008C3261" w:rsidRPr="00234EB4" w:rsidRDefault="002C34A7" w:rsidP="00542A21">
            <w:pPr>
              <w:rPr>
                <w:rFonts w:ascii="Tahoma" w:hAnsi="Tahoma" w:cs="Tahoma"/>
                <w:color w:val="000000" w:themeColor="text1"/>
                <w:sz w:val="16"/>
              </w:rPr>
            </w:pPr>
            <w:hyperlink r:id="rId11" w:history="1">
              <w:r w:rsidR="00205D07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</w:rPr>
                <w:t>biljana.glisic@rzs.rs.ba</w:t>
              </w:r>
            </w:hyperlink>
            <w:r w:rsidR="00205D07" w:rsidRPr="00234EB4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</w:p>
          <w:p w:rsidR="008C3261" w:rsidRPr="00234EB4" w:rsidRDefault="008C3261" w:rsidP="00542A21">
            <w:pPr>
              <w:rPr>
                <w:rFonts w:ascii="Tahoma" w:hAnsi="Tahoma" w:cs="Tahoma"/>
                <w:b/>
                <w:color w:val="000000" w:themeColor="text1"/>
                <w:sz w:val="16"/>
                <w:lang w:val="sr-Cyrl-BA"/>
              </w:rPr>
            </w:pPr>
          </w:p>
        </w:tc>
      </w:tr>
      <w:tr w:rsidR="008C3261" w:rsidRPr="00234EB4" w:rsidTr="00205D07">
        <w:trPr>
          <w:trHeight w:hRule="exact" w:val="113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234EB4" w:rsidRDefault="008C3261" w:rsidP="00542A21">
            <w:pPr>
              <w:rPr>
                <w:rFonts w:ascii="Tahoma" w:hAnsi="Tahoma" w:cs="Tahoma"/>
                <w:b/>
                <w:color w:val="000000" w:themeColor="text1"/>
                <w:sz w:val="16"/>
              </w:rPr>
            </w:pPr>
            <w:r w:rsidRPr="00234EB4">
              <w:rPr>
                <w:rFonts w:ascii="Tahoma" w:hAnsi="Tahoma" w:cs="Tahoma"/>
                <w:b/>
                <w:color w:val="000000" w:themeColor="text1"/>
                <w:sz w:val="16"/>
                <w:lang w:val="sr-Cyrl-CS"/>
              </w:rPr>
              <w:t xml:space="preserve">Статистика цијена </w:t>
            </w:r>
          </w:p>
          <w:p w:rsidR="00205D07" w:rsidRPr="00234EB4" w:rsidRDefault="00205D07" w:rsidP="00542A21">
            <w:pPr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  <w:r w:rsidRPr="00234EB4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>Биљана Тешић</w:t>
            </w:r>
          </w:p>
          <w:p w:rsidR="00205D07" w:rsidRPr="00234EB4" w:rsidRDefault="002C34A7" w:rsidP="00542A21">
            <w:pPr>
              <w:rPr>
                <w:rFonts w:ascii="Tahoma" w:hAnsi="Tahoma" w:cs="Tahoma"/>
                <w:color w:val="000000" w:themeColor="text1"/>
                <w:sz w:val="16"/>
              </w:rPr>
            </w:pPr>
            <w:hyperlink r:id="rId12" w:history="1">
              <w:r w:rsidR="00205D07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</w:rPr>
                <w:t>biljana.tesic@rzs.rs.ba</w:t>
              </w:r>
            </w:hyperlink>
            <w:r w:rsidR="00205D07" w:rsidRPr="00234EB4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</w:p>
          <w:p w:rsidR="008C3261" w:rsidRPr="00234EB4" w:rsidRDefault="008C3261" w:rsidP="00542A21">
            <w:pPr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234EB4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>Јасминка Милић</w:t>
            </w:r>
          </w:p>
          <w:p w:rsidR="008C3261" w:rsidRPr="00234EB4" w:rsidRDefault="002C34A7" w:rsidP="00542A21">
            <w:pPr>
              <w:rPr>
                <w:rFonts w:ascii="Tahoma" w:hAnsi="Tahoma" w:cs="Tahoma"/>
                <w:color w:val="000000" w:themeColor="text1"/>
                <w:sz w:val="16"/>
                <w:lang w:val="bs-Cyrl-BA"/>
              </w:rPr>
            </w:pPr>
            <w:hyperlink r:id="rId13" w:history="1">
              <w:r w:rsidR="008C3261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</w:rPr>
                <w:t>jasminka</w:t>
              </w:r>
              <w:r w:rsidR="008C3261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  <w:lang w:val="sr-Cyrl-BA"/>
                </w:rPr>
                <w:t>.</w:t>
              </w:r>
              <w:r w:rsidR="008C3261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</w:rPr>
                <w:t>milic</w:t>
              </w:r>
              <w:r w:rsidR="008C3261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  <w:lang w:val="sr-Cyrl-CS"/>
                </w:rPr>
                <w:t>@</w:t>
              </w:r>
              <w:r w:rsidR="008C3261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</w:rPr>
                <w:t>rzs</w:t>
              </w:r>
              <w:r w:rsidR="008C3261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  <w:lang w:val="sr-Cyrl-CS"/>
                </w:rPr>
                <w:t>.</w:t>
              </w:r>
              <w:r w:rsidR="008C3261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</w:rPr>
                <w:t>rs</w:t>
              </w:r>
              <w:r w:rsidR="008C3261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  <w:lang w:val="sr-Cyrl-CS"/>
                </w:rPr>
                <w:t>.</w:t>
              </w:r>
              <w:proofErr w:type="spellStart"/>
              <w:r w:rsidR="008C3261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</w:rPr>
                <w:t>ba</w:t>
              </w:r>
              <w:proofErr w:type="spellEnd"/>
            </w:hyperlink>
          </w:p>
          <w:p w:rsidR="008C3261" w:rsidRPr="00234EB4" w:rsidRDefault="008C3261" w:rsidP="00542A21">
            <w:pPr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8C3261" w:rsidRPr="00234EB4" w:rsidTr="00542A21">
        <w:trPr>
          <w:trHeight w:hRule="exact" w:val="726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234EB4" w:rsidRDefault="008C3261" w:rsidP="00542A21">
            <w:pPr>
              <w:rPr>
                <w:rFonts w:ascii="Tahoma" w:hAnsi="Tahoma" w:cs="Tahoma"/>
                <w:b/>
                <w:color w:val="000000" w:themeColor="text1"/>
                <w:sz w:val="16"/>
                <w:lang w:val="sr-Cyrl-CS"/>
              </w:rPr>
            </w:pPr>
            <w:r w:rsidRPr="00234EB4">
              <w:rPr>
                <w:rFonts w:ascii="Tahoma" w:hAnsi="Tahoma" w:cs="Tahoma"/>
                <w:b/>
                <w:color w:val="000000" w:themeColor="text1"/>
                <w:sz w:val="16"/>
                <w:lang w:val="sr-Cyrl-CS"/>
              </w:rPr>
              <w:t xml:space="preserve">Статистика индустрије и рударства </w:t>
            </w:r>
          </w:p>
          <w:p w:rsidR="008C3261" w:rsidRPr="00234EB4" w:rsidRDefault="008D6CFA" w:rsidP="00542A21">
            <w:pPr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234EB4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>Мирјана Бандур</w:t>
            </w:r>
          </w:p>
          <w:p w:rsidR="008C3261" w:rsidRPr="00234EB4" w:rsidRDefault="002C34A7" w:rsidP="00542A21">
            <w:pPr>
              <w:rPr>
                <w:rFonts w:ascii="Tahoma" w:hAnsi="Tahoma" w:cs="Tahoma"/>
                <w:b/>
                <w:color w:val="000000" w:themeColor="text1"/>
                <w:sz w:val="16"/>
                <w:lang w:val="sr-Cyrl-BA"/>
              </w:rPr>
            </w:pPr>
            <w:hyperlink r:id="rId14" w:history="1">
              <w:r w:rsidR="008D6CFA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</w:rPr>
                <w:t>mirjana</w:t>
              </w:r>
              <w:r w:rsidR="008D6CFA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  <w:lang w:val="sr-Cyrl-BA"/>
                </w:rPr>
                <w:t>.</w:t>
              </w:r>
              <w:r w:rsidR="008D6CFA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</w:rPr>
                <w:t>bandur</w:t>
              </w:r>
              <w:r w:rsidR="008D6CFA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  <w:lang w:val="sr-Cyrl-BA"/>
                </w:rPr>
                <w:t>@</w:t>
              </w:r>
              <w:r w:rsidR="008D6CFA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</w:rPr>
                <w:t>rzs</w:t>
              </w:r>
              <w:r w:rsidR="008D6CFA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  <w:lang w:val="sr-Cyrl-BA"/>
                </w:rPr>
                <w:t>.</w:t>
              </w:r>
              <w:r w:rsidR="008D6CFA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</w:rPr>
                <w:t>rs</w:t>
              </w:r>
              <w:r w:rsidR="008D6CFA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  <w:lang w:val="sr-Cyrl-BA"/>
                </w:rPr>
                <w:t>.</w:t>
              </w:r>
              <w:proofErr w:type="spellStart"/>
              <w:r w:rsidR="008D6CFA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</w:rPr>
                <w:t>ba</w:t>
              </w:r>
              <w:proofErr w:type="spellEnd"/>
            </w:hyperlink>
            <w:r w:rsidR="008C3261" w:rsidRPr="00234EB4">
              <w:rPr>
                <w:rFonts w:ascii="Tahoma" w:hAnsi="Tahoma" w:cs="Tahoma"/>
                <w:b/>
                <w:color w:val="000000" w:themeColor="text1"/>
                <w:sz w:val="16"/>
                <w:lang w:val="sr-Cyrl-BA"/>
              </w:rPr>
              <w:t xml:space="preserve"> </w:t>
            </w:r>
          </w:p>
          <w:p w:rsidR="008C3261" w:rsidRPr="00234EB4" w:rsidRDefault="008C3261" w:rsidP="00542A21">
            <w:pPr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8C3261" w:rsidRPr="00234EB4" w:rsidTr="00542A21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234EB4" w:rsidRDefault="008C3261" w:rsidP="00542A21">
            <w:pPr>
              <w:rPr>
                <w:rFonts w:ascii="Tahoma" w:hAnsi="Tahoma" w:cs="Tahoma"/>
                <w:b/>
                <w:color w:val="000000" w:themeColor="text1"/>
                <w:sz w:val="16"/>
                <w:lang w:val="sr-Latn-CS"/>
              </w:rPr>
            </w:pPr>
            <w:r w:rsidRPr="00234EB4">
              <w:rPr>
                <w:rFonts w:ascii="Tahoma" w:hAnsi="Tahoma" w:cs="Tahoma"/>
                <w:b/>
                <w:color w:val="000000" w:themeColor="text1"/>
                <w:sz w:val="16"/>
                <w:lang w:val="sr-Cyrl-CS"/>
              </w:rPr>
              <w:t xml:space="preserve">Статистика спољне трговине </w:t>
            </w:r>
          </w:p>
          <w:p w:rsidR="008C3261" w:rsidRPr="00234EB4" w:rsidRDefault="008C3261" w:rsidP="00542A21">
            <w:pPr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  <w:r w:rsidRPr="00234EB4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>Сања Стојчевић</w:t>
            </w:r>
          </w:p>
          <w:p w:rsidR="008C3261" w:rsidRPr="00234EB4" w:rsidRDefault="002C34A7" w:rsidP="00542A21">
            <w:pPr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hyperlink r:id="rId15" w:history="1">
              <w:r w:rsidR="008C3261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</w:rPr>
                <w:t>sanja</w:t>
              </w:r>
              <w:r w:rsidR="008C3261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  <w:lang w:val="sr-Cyrl-CS"/>
                </w:rPr>
                <w:t>.</w:t>
              </w:r>
              <w:r w:rsidR="008C3261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</w:rPr>
                <w:t>stojcevic</w:t>
              </w:r>
              <w:r w:rsidR="008C3261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  <w:lang w:val="sr-Cyrl-CS"/>
                </w:rPr>
                <w:t>@</w:t>
              </w:r>
              <w:r w:rsidR="008C3261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</w:rPr>
                <w:t>rzs</w:t>
              </w:r>
              <w:r w:rsidR="008C3261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  <w:lang w:val="sr-Cyrl-CS"/>
                </w:rPr>
                <w:t>.</w:t>
              </w:r>
              <w:r w:rsidR="008C3261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</w:rPr>
                <w:t>rs</w:t>
              </w:r>
              <w:r w:rsidR="008C3261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  <w:lang w:val="sr-Cyrl-CS"/>
                </w:rPr>
                <w:t>.</w:t>
              </w:r>
              <w:proofErr w:type="spellStart"/>
              <w:r w:rsidR="008C3261"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u w:val="none"/>
                </w:rPr>
                <w:t>ba</w:t>
              </w:r>
              <w:proofErr w:type="spellEnd"/>
            </w:hyperlink>
          </w:p>
          <w:p w:rsidR="008C3261" w:rsidRPr="00234EB4" w:rsidRDefault="008C3261" w:rsidP="00542A21">
            <w:pPr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45E6E" w:rsidRPr="00234EB4" w:rsidTr="00542A21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F45E6E" w:rsidRPr="00234EB4" w:rsidRDefault="00F45E6E" w:rsidP="00542A21">
            <w:pPr>
              <w:rPr>
                <w:rFonts w:ascii="Tahoma" w:hAnsi="Tahoma" w:cs="Tahoma"/>
                <w:b/>
                <w:color w:val="000000" w:themeColor="text1"/>
                <w:sz w:val="16"/>
                <w:lang w:val="sr-Cyrl-CS"/>
              </w:rPr>
            </w:pPr>
            <w:r w:rsidRPr="00234EB4">
              <w:rPr>
                <w:rFonts w:ascii="Tahoma" w:hAnsi="Tahoma" w:cs="Tahoma"/>
                <w:b/>
                <w:color w:val="000000" w:themeColor="text1"/>
                <w:sz w:val="16"/>
                <w:lang w:val="sr-Cyrl-CS"/>
              </w:rPr>
              <w:t xml:space="preserve">Статистика образовања </w:t>
            </w:r>
          </w:p>
          <w:p w:rsidR="00F45E6E" w:rsidRPr="00234EB4" w:rsidRDefault="00F45E6E" w:rsidP="00542A21">
            <w:pPr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  <w:r w:rsidRPr="00234EB4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>Нена Чеко</w:t>
            </w:r>
          </w:p>
          <w:p w:rsidR="00F45E6E" w:rsidRPr="00234EB4" w:rsidRDefault="00F45E6E" w:rsidP="00542A21">
            <w:pPr>
              <w:rPr>
                <w:rFonts w:ascii="Tahoma" w:hAnsi="Tahoma" w:cs="Tahoma"/>
                <w:color w:val="000000" w:themeColor="text1"/>
                <w:sz w:val="16"/>
              </w:rPr>
            </w:pPr>
            <w:r w:rsidRPr="00234EB4">
              <w:rPr>
                <w:rFonts w:ascii="Tahoma" w:hAnsi="Tahoma" w:cs="Tahoma"/>
                <w:color w:val="000000" w:themeColor="text1"/>
                <w:sz w:val="16"/>
                <w:lang w:val="sr-Latn-CS"/>
              </w:rPr>
              <w:t>nena.ceko@rzs.rs.ba</w:t>
            </w:r>
            <w:r w:rsidRPr="00234EB4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</w:p>
        </w:tc>
      </w:tr>
    </w:tbl>
    <w:p w:rsidR="00C14E1B" w:rsidRPr="00234EB4" w:rsidRDefault="00C14E1B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  <w:lang w:val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48"/>
      </w:tblGrid>
      <w:tr w:rsidR="008C3261" w:rsidRPr="00234EB4" w:rsidTr="00542A21">
        <w:trPr>
          <w:trHeight w:hRule="exact" w:val="34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234EB4" w:rsidRDefault="008C3261" w:rsidP="00542A21">
            <w:pPr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  <w:r w:rsidRPr="00234EB4">
              <w:rPr>
                <w:rFonts w:ascii="Tahoma" w:hAnsi="Tahoma" w:cs="Tahoma"/>
                <w:b/>
                <w:color w:val="000000" w:themeColor="text1"/>
                <w:lang w:val="sr-Cyrl-CS"/>
              </w:rPr>
              <w:t>ОБЈАШЊЕЊА ПОЈМОВА</w:t>
            </w:r>
          </w:p>
        </w:tc>
      </w:tr>
      <w:tr w:rsidR="008C3261" w:rsidRPr="00234EB4" w:rsidTr="00542A21">
        <w:trPr>
          <w:trHeight w:hRule="exact" w:val="299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234EB4" w:rsidRDefault="008C3261" w:rsidP="00542A21">
            <w:pPr>
              <w:jc w:val="both"/>
              <w:rPr>
                <w:rFonts w:ascii="Tahoma" w:hAnsi="Tahoma" w:cs="Tahoma"/>
                <w:b/>
                <w:color w:val="000000" w:themeColor="text1"/>
                <w:sz w:val="16"/>
                <w:lang w:val="sr-Cyrl-CS"/>
              </w:rPr>
            </w:pPr>
            <w:r w:rsidRPr="00234EB4">
              <w:rPr>
                <w:rFonts w:ascii="Tahoma" w:hAnsi="Tahoma" w:cs="Tahoma"/>
                <w:b/>
                <w:bCs/>
                <w:color w:val="000000" w:themeColor="text1"/>
              </w:rPr>
              <w:sym w:font="Symbol" w:char="00C6"/>
            </w:r>
            <w:r w:rsidRPr="00234EB4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  <w:r w:rsidRPr="00234EB4">
              <w:rPr>
                <w:rFonts w:ascii="Tahoma" w:hAnsi="Tahoma" w:cs="Tahoma"/>
                <w:bCs/>
                <w:color w:val="000000" w:themeColor="text1"/>
                <w:sz w:val="16"/>
                <w:szCs w:val="16"/>
                <w:lang w:val="sr-Cyrl-CS"/>
              </w:rPr>
              <w:t>- просјек</w:t>
            </w:r>
          </w:p>
        </w:tc>
      </w:tr>
    </w:tbl>
    <w:p w:rsidR="00A115B5" w:rsidRPr="00234EB4" w:rsidRDefault="00A115B5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</w:rPr>
      </w:pPr>
    </w:p>
    <w:p w:rsidR="00DB6D76" w:rsidRPr="00234EB4" w:rsidRDefault="00DB6D76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  <w:lang w:val="sr-Cyrl-CS"/>
        </w:rPr>
      </w:pPr>
    </w:p>
    <w:p w:rsidR="00F8723A" w:rsidRPr="00234EB4" w:rsidRDefault="00F8723A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</w:rPr>
      </w:pPr>
    </w:p>
    <w:p w:rsidR="009B294C" w:rsidRPr="00234EB4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</w:rPr>
      </w:pPr>
    </w:p>
    <w:p w:rsidR="004C5733" w:rsidRPr="00234EB4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</w:rPr>
      </w:pPr>
    </w:p>
    <w:p w:rsidR="004C5733" w:rsidRPr="00234EB4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</w:rPr>
      </w:pPr>
    </w:p>
    <w:p w:rsidR="004C5733" w:rsidRPr="00234EB4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</w:rPr>
      </w:pPr>
    </w:p>
    <w:p w:rsidR="009B294C" w:rsidRPr="00234EB4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  <w:lang w:val="sr-Cyrl-CS"/>
        </w:rPr>
      </w:pPr>
    </w:p>
    <w:p w:rsidR="009B294C" w:rsidRPr="00234EB4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  <w:lang w:val="sr-Cyrl-CS"/>
        </w:rPr>
      </w:pPr>
    </w:p>
    <w:p w:rsidR="009B294C" w:rsidRPr="00234EB4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</w:rPr>
      </w:pPr>
    </w:p>
    <w:p w:rsidR="00330DBE" w:rsidRPr="00234EB4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</w:rPr>
      </w:pPr>
    </w:p>
    <w:p w:rsidR="00330DBE" w:rsidRPr="00234EB4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</w:rPr>
      </w:pPr>
    </w:p>
    <w:p w:rsidR="00330DBE" w:rsidRPr="00234EB4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</w:rPr>
      </w:pPr>
    </w:p>
    <w:p w:rsidR="00330DBE" w:rsidRPr="00234EB4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</w:rPr>
      </w:pPr>
    </w:p>
    <w:p w:rsidR="00330DBE" w:rsidRPr="00234EB4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</w:rPr>
      </w:pPr>
    </w:p>
    <w:p w:rsidR="00330DBE" w:rsidRPr="00234EB4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  <w:lang w:val="sr-Cyrl-CS"/>
        </w:rPr>
      </w:pPr>
    </w:p>
    <w:p w:rsidR="00205D07" w:rsidRPr="00234EB4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  <w:lang w:val="sr-Cyrl-CS"/>
        </w:rPr>
      </w:pPr>
    </w:p>
    <w:p w:rsidR="00205D07" w:rsidRPr="00234EB4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  <w:lang w:val="sr-Cyrl-CS"/>
        </w:rPr>
      </w:pPr>
    </w:p>
    <w:p w:rsidR="00205D07" w:rsidRPr="00234EB4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  <w:lang w:val="sr-Cyrl-CS"/>
        </w:rPr>
      </w:pPr>
    </w:p>
    <w:p w:rsidR="00205D07" w:rsidRPr="00234EB4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  <w:lang w:val="sr-Cyrl-CS"/>
        </w:rPr>
      </w:pPr>
    </w:p>
    <w:p w:rsidR="00205D07" w:rsidRPr="00234EB4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  <w:lang w:val="sr-Cyrl-CS"/>
        </w:rPr>
      </w:pPr>
    </w:p>
    <w:p w:rsidR="00205D07" w:rsidRPr="00234EB4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  <w:lang w:val="sr-Cyrl-CS"/>
        </w:rPr>
      </w:pPr>
    </w:p>
    <w:p w:rsidR="00205D07" w:rsidRPr="00234EB4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  <w:lang w:val="sr-Cyrl-CS"/>
        </w:rPr>
      </w:pPr>
    </w:p>
    <w:p w:rsidR="00205D07" w:rsidRPr="00234EB4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  <w:lang w:val="sr-Cyrl-CS"/>
        </w:rPr>
      </w:pPr>
    </w:p>
    <w:p w:rsidR="00205D07" w:rsidRPr="00234EB4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</w:rPr>
      </w:pPr>
    </w:p>
    <w:p w:rsidR="00A72953" w:rsidRPr="00234EB4" w:rsidRDefault="00A72953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</w:rPr>
      </w:pPr>
    </w:p>
    <w:p w:rsidR="008C3261" w:rsidRPr="00234EB4" w:rsidRDefault="002C34A7" w:rsidP="008C3261">
      <w:pPr>
        <w:tabs>
          <w:tab w:val="left" w:pos="300"/>
          <w:tab w:val="left" w:pos="1100"/>
        </w:tabs>
        <w:rPr>
          <w:rFonts w:ascii="Tahoma" w:hAnsi="Tahoma" w:cs="Tahoma"/>
          <w:b/>
          <w:color w:val="000000" w:themeColor="text1"/>
          <w:lang w:val="sr-Cyrl-CS"/>
        </w:rPr>
      </w:pPr>
      <w:r w:rsidRPr="002C34A7">
        <w:rPr>
          <w:rFonts w:ascii="Tahoma" w:hAnsi="Tahoma" w:cs="Tahoma"/>
          <w:noProof/>
          <w:color w:val="000000" w:themeColor="text1"/>
          <w:sz w:val="16"/>
        </w:rPr>
        <w:pict>
          <v:line id="_x0000_s1056" style="position:absolute;z-index:251654144" from="-.5pt,13.7pt" to="512.5pt,13.7pt" strokecolor="#376ea5" strokeweight="1.5pt"/>
        </w:pict>
      </w:r>
    </w:p>
    <w:tbl>
      <w:tblPr>
        <w:tblpPr w:leftFromText="180" w:rightFromText="180" w:vertAnchor="text" w:horzAnchor="margin" w:tblpXSpec="center" w:tblpY="84"/>
        <w:tblW w:w="10348" w:type="dxa"/>
        <w:tblLook w:val="01E0"/>
      </w:tblPr>
      <w:tblGrid>
        <w:gridCol w:w="10348"/>
      </w:tblGrid>
      <w:tr w:rsidR="008C3261" w:rsidRPr="00234EB4" w:rsidTr="00542A21">
        <w:trPr>
          <w:trHeight w:hRule="exact" w:val="11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234EB4" w:rsidRDefault="008C3261" w:rsidP="00542A21">
            <w:pPr>
              <w:jc w:val="center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8C3261" w:rsidRPr="00234EB4" w:rsidTr="00542A21"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234EB4" w:rsidRDefault="008C3261" w:rsidP="00477CB9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sr-Latn-CS"/>
              </w:rPr>
            </w:pPr>
            <w:r w:rsidRPr="00234EB4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>Саопш</w:t>
            </w:r>
            <w:proofErr w:type="spellStart"/>
            <w:r w:rsidRPr="00234EB4">
              <w:rPr>
                <w:rFonts w:ascii="Tahoma" w:hAnsi="Tahoma" w:cs="Tahoma"/>
                <w:color w:val="000000" w:themeColor="text1"/>
                <w:sz w:val="16"/>
              </w:rPr>
              <w:t>те</w:t>
            </w:r>
            <w:proofErr w:type="spellEnd"/>
            <w:r w:rsidRPr="00234EB4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>њ</w:t>
            </w:r>
            <w:r w:rsidRPr="00234EB4">
              <w:rPr>
                <w:rFonts w:ascii="Tahoma" w:hAnsi="Tahoma" w:cs="Tahoma"/>
                <w:color w:val="000000" w:themeColor="text1"/>
                <w:sz w:val="16"/>
              </w:rPr>
              <w:t xml:space="preserve">е </w:t>
            </w:r>
            <w:r w:rsidR="00477CB9" w:rsidRPr="00234EB4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>припрем</w:t>
            </w:r>
            <w:r w:rsidRPr="00234EB4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>ило</w:t>
            </w:r>
            <w:r w:rsidRPr="00234EB4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234EB4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одјељење публикација </w:t>
            </w:r>
          </w:p>
        </w:tc>
      </w:tr>
      <w:tr w:rsidR="008C3261" w:rsidRPr="00234EB4" w:rsidTr="00542A21">
        <w:trPr>
          <w:trHeight w:val="160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234EB4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16"/>
                <w:lang w:val="ru-RU"/>
              </w:rPr>
            </w:pPr>
            <w:r w:rsidRPr="00234EB4">
              <w:rPr>
                <w:rFonts w:ascii="Tahoma" w:hAnsi="Tahoma" w:cs="Tahoma"/>
                <w:color w:val="000000" w:themeColor="text1"/>
                <w:sz w:val="16"/>
                <w:lang w:val="ru-RU"/>
              </w:rPr>
              <w:t xml:space="preserve">Владан Сибиновић, начелник одјељења </w:t>
            </w:r>
          </w:p>
          <w:p w:rsidR="008C3261" w:rsidRPr="00234EB4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16"/>
                <w:lang w:val="ru-RU"/>
              </w:rPr>
            </w:pPr>
            <w:r w:rsidRPr="00234EB4">
              <w:rPr>
                <w:rFonts w:ascii="Tahoma" w:hAnsi="Tahoma" w:cs="Tahoma"/>
                <w:color w:val="000000" w:themeColor="text1"/>
                <w:sz w:val="16"/>
                <w:lang w:val="ru-RU"/>
              </w:rPr>
              <w:t>Издаје Републички завод за статистику,</w:t>
            </w:r>
          </w:p>
          <w:p w:rsidR="008C3261" w:rsidRPr="00234EB4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16"/>
                <w:lang w:val="ru-RU"/>
              </w:rPr>
            </w:pPr>
            <w:r w:rsidRPr="00234EB4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Република Српска, </w:t>
            </w:r>
            <w:r w:rsidRPr="00234EB4">
              <w:rPr>
                <w:rFonts w:ascii="Tahoma" w:hAnsi="Tahoma" w:cs="Tahoma"/>
                <w:color w:val="000000" w:themeColor="text1"/>
                <w:sz w:val="16"/>
                <w:lang w:val="ru-RU"/>
              </w:rPr>
              <w:t>Бања Лука, Вељка Млађеновића 12д</w:t>
            </w:r>
          </w:p>
          <w:p w:rsidR="008C3261" w:rsidRPr="00234EB4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234EB4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>Др Радмила Чичковић, д</w:t>
            </w:r>
            <w:r w:rsidRPr="00234EB4">
              <w:rPr>
                <w:rFonts w:ascii="Tahoma" w:hAnsi="Tahoma" w:cs="Tahoma"/>
                <w:color w:val="000000" w:themeColor="text1"/>
                <w:sz w:val="16"/>
                <w:lang w:val="ru-RU"/>
              </w:rPr>
              <w:t>иректор</w:t>
            </w:r>
            <w:r w:rsidRPr="00234EB4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Завода</w:t>
            </w:r>
          </w:p>
          <w:p w:rsidR="008C3261" w:rsidRPr="00234EB4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  <w:r w:rsidRPr="00234EB4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Саопштење је објављено на Интернету, на адреси: </w:t>
            </w:r>
            <w:r w:rsidRPr="00234EB4">
              <w:rPr>
                <w:rFonts w:ascii="Tahoma" w:hAnsi="Tahoma" w:cs="Tahoma"/>
                <w:color w:val="000000" w:themeColor="text1"/>
                <w:sz w:val="16"/>
                <w:szCs w:val="16"/>
                <w:lang w:val="fr-FR"/>
              </w:rPr>
              <w:t>www</w:t>
            </w:r>
            <w:r w:rsidRPr="00234EB4">
              <w:rPr>
                <w:rFonts w:ascii="Tahoma" w:hAnsi="Tahoma" w:cs="Tahoma"/>
                <w:color w:val="000000" w:themeColor="text1"/>
                <w:sz w:val="16"/>
                <w:szCs w:val="16"/>
                <w:lang w:val="ru-RU"/>
              </w:rPr>
              <w:t>.</w:t>
            </w:r>
            <w:proofErr w:type="spellStart"/>
            <w:r w:rsidRPr="00234EB4">
              <w:rPr>
                <w:rFonts w:ascii="Tahoma" w:hAnsi="Tahoma" w:cs="Tahoma"/>
                <w:color w:val="000000" w:themeColor="text1"/>
                <w:sz w:val="16"/>
                <w:szCs w:val="16"/>
                <w:lang w:val="fr-FR"/>
              </w:rPr>
              <w:t>rzs</w:t>
            </w:r>
            <w:proofErr w:type="spellEnd"/>
            <w:r w:rsidRPr="00234EB4">
              <w:rPr>
                <w:rFonts w:ascii="Tahoma" w:hAnsi="Tahoma" w:cs="Tahoma"/>
                <w:color w:val="000000" w:themeColor="text1"/>
                <w:sz w:val="16"/>
                <w:szCs w:val="16"/>
                <w:lang w:val="ru-RU"/>
              </w:rPr>
              <w:t>.</w:t>
            </w:r>
            <w:proofErr w:type="spellStart"/>
            <w:r w:rsidRPr="00234EB4">
              <w:rPr>
                <w:rFonts w:ascii="Tahoma" w:hAnsi="Tahoma" w:cs="Tahoma"/>
                <w:color w:val="000000" w:themeColor="text1"/>
                <w:sz w:val="16"/>
                <w:szCs w:val="16"/>
                <w:lang w:val="fr-FR"/>
              </w:rPr>
              <w:t>rs</w:t>
            </w:r>
            <w:proofErr w:type="spellEnd"/>
            <w:r w:rsidRPr="00234EB4">
              <w:rPr>
                <w:rFonts w:ascii="Tahoma" w:hAnsi="Tahoma" w:cs="Tahoma"/>
                <w:color w:val="000000" w:themeColor="text1"/>
                <w:sz w:val="16"/>
                <w:szCs w:val="16"/>
                <w:lang w:val="ru-RU"/>
              </w:rPr>
              <w:t>.</w:t>
            </w:r>
            <w:proofErr w:type="spellStart"/>
            <w:r w:rsidRPr="00234EB4">
              <w:rPr>
                <w:rFonts w:ascii="Tahoma" w:hAnsi="Tahoma" w:cs="Tahoma"/>
                <w:color w:val="000000" w:themeColor="text1"/>
                <w:sz w:val="16"/>
                <w:szCs w:val="16"/>
                <w:lang w:val="fr-FR"/>
              </w:rPr>
              <w:t>ba</w:t>
            </w:r>
            <w:proofErr w:type="spellEnd"/>
          </w:p>
          <w:p w:rsidR="008C3261" w:rsidRPr="00234EB4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  <w:r w:rsidRPr="00234EB4">
              <w:rPr>
                <w:rFonts w:ascii="Tahoma" w:hAnsi="Tahoma" w:cs="Tahoma"/>
                <w:color w:val="000000" w:themeColor="text1"/>
                <w:sz w:val="16"/>
                <w:lang w:val="ru-RU"/>
              </w:rPr>
              <w:t>тел. +387 51 </w:t>
            </w:r>
            <w:r w:rsidRPr="00234EB4">
              <w:rPr>
                <w:rFonts w:ascii="Tahoma" w:hAnsi="Tahoma" w:cs="Tahoma"/>
                <w:color w:val="000000" w:themeColor="text1"/>
                <w:sz w:val="16"/>
                <w:szCs w:val="16"/>
                <w:lang w:val="ru-RU"/>
              </w:rPr>
              <w:t>332 700</w:t>
            </w:r>
            <w:r w:rsidRPr="00234EB4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; </w:t>
            </w:r>
            <w:r w:rsidRPr="00234EB4">
              <w:rPr>
                <w:rFonts w:ascii="Tahoma" w:hAnsi="Tahoma" w:cs="Tahoma"/>
                <w:color w:val="000000" w:themeColor="text1"/>
                <w:sz w:val="16"/>
                <w:szCs w:val="16"/>
                <w:lang w:val="pt-BR"/>
              </w:rPr>
              <w:t>E</w:t>
            </w:r>
            <w:r w:rsidRPr="00234EB4">
              <w:rPr>
                <w:rFonts w:ascii="Tahoma" w:hAnsi="Tahoma" w:cs="Tahoma"/>
                <w:color w:val="000000" w:themeColor="text1"/>
                <w:sz w:val="16"/>
                <w:szCs w:val="16"/>
                <w:lang w:val="ru-RU"/>
              </w:rPr>
              <w:t>-</w:t>
            </w:r>
            <w:r w:rsidRPr="00234EB4">
              <w:rPr>
                <w:rFonts w:ascii="Tahoma" w:hAnsi="Tahoma" w:cs="Tahoma"/>
                <w:color w:val="000000" w:themeColor="text1"/>
                <w:sz w:val="16"/>
                <w:szCs w:val="16"/>
                <w:lang w:val="pt-BR"/>
              </w:rPr>
              <w:t>mail</w:t>
            </w:r>
            <w:r w:rsidRPr="00234EB4">
              <w:rPr>
                <w:rFonts w:ascii="Tahoma" w:hAnsi="Tahoma" w:cs="Tahoma"/>
                <w:color w:val="000000" w:themeColor="text1"/>
                <w:sz w:val="16"/>
                <w:szCs w:val="16"/>
                <w:lang w:val="ru-RU"/>
              </w:rPr>
              <w:t xml:space="preserve">: </w:t>
            </w:r>
            <w:hyperlink r:id="rId16" w:history="1">
              <w:r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szCs w:val="16"/>
                  <w:lang w:val="pt-BR"/>
                </w:rPr>
                <w:t>stat</w:t>
              </w:r>
              <w:r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szCs w:val="16"/>
                  <w:lang w:val="ru-RU"/>
                </w:rPr>
                <w:t>@</w:t>
              </w:r>
              <w:r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szCs w:val="16"/>
                  <w:lang w:val="pt-BR"/>
                </w:rPr>
                <w:t>rzs</w:t>
              </w:r>
              <w:r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szCs w:val="16"/>
                  <w:lang w:val="ru-RU"/>
                </w:rPr>
                <w:t>.</w:t>
              </w:r>
              <w:r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szCs w:val="16"/>
                  <w:lang w:val="pt-BR"/>
                </w:rPr>
                <w:t>rs</w:t>
              </w:r>
              <w:r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szCs w:val="16"/>
                  <w:lang w:val="ru-RU"/>
                </w:rPr>
                <w:t>.</w:t>
              </w:r>
              <w:r w:rsidRPr="00234EB4">
                <w:rPr>
                  <w:rStyle w:val="Hyperlink"/>
                  <w:rFonts w:ascii="Tahoma" w:hAnsi="Tahoma" w:cs="Tahoma"/>
                  <w:color w:val="000000" w:themeColor="text1"/>
                  <w:sz w:val="16"/>
                  <w:szCs w:val="16"/>
                  <w:lang w:val="pt-BR"/>
                </w:rPr>
                <w:t>ba</w:t>
              </w:r>
            </w:hyperlink>
          </w:p>
          <w:p w:rsidR="008C3261" w:rsidRPr="00234EB4" w:rsidRDefault="008C3261" w:rsidP="00542A2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8C3261" w:rsidRPr="00234EB4" w:rsidRDefault="008C3261" w:rsidP="00542A21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234EB4"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  <w:t>Приликом кориш</w:t>
            </w:r>
            <w:r w:rsidRPr="00234EB4">
              <w:rPr>
                <w:rFonts w:ascii="Tahoma" w:hAnsi="Tahoma" w:cs="Tahoma"/>
                <w:b/>
                <w:bCs/>
                <w:color w:val="000000" w:themeColor="text1"/>
                <w:sz w:val="16"/>
                <w:lang w:val="sr-Cyrl-CS"/>
              </w:rPr>
              <w:t>ћ</w:t>
            </w:r>
            <w:r w:rsidRPr="00234EB4"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  <w:t>ења података обавезно навести извор</w:t>
            </w:r>
          </w:p>
        </w:tc>
      </w:tr>
    </w:tbl>
    <w:p w:rsidR="008C3261" w:rsidRPr="00234EB4" w:rsidRDefault="002C34A7" w:rsidP="008C3261">
      <w:pPr>
        <w:rPr>
          <w:color w:val="000000" w:themeColor="text1"/>
          <w:lang w:val="sr-Cyrl-BA"/>
        </w:rPr>
      </w:pPr>
      <w:r w:rsidRPr="002C34A7">
        <w:rPr>
          <w:noProof/>
          <w:color w:val="000000" w:themeColor="text1"/>
          <w:lang w:val="bs-Latn-BA" w:eastAsia="bs-Latn-BA"/>
        </w:rPr>
        <w:pict>
          <v:line id="_x0000_s1057" style="position:absolute;z-index:251655168;mso-position-horizontal-relative:text;mso-position-vertical-relative:text" from="-2.5pt,108.2pt" to="510.5pt,108.2pt" strokecolor="#376ea5" strokeweight="1.5pt"/>
        </w:pict>
      </w:r>
    </w:p>
    <w:p w:rsidR="00657939" w:rsidRPr="00234EB4" w:rsidRDefault="00657939" w:rsidP="008C3261">
      <w:pPr>
        <w:rPr>
          <w:color w:val="000000" w:themeColor="text1"/>
          <w:lang w:val="sr-Cyrl-BA"/>
        </w:rPr>
      </w:pPr>
    </w:p>
    <w:sectPr w:rsidR="00657939" w:rsidRPr="00234EB4" w:rsidSect="005D5311">
      <w:headerReference w:type="default" r:id="rId17"/>
      <w:pgSz w:w="11909" w:h="16834" w:code="9"/>
      <w:pgMar w:top="567" w:right="851" w:bottom="709" w:left="851" w:header="567" w:footer="851" w:gutter="0"/>
      <w:pgNumType w:start="2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8D6" w:rsidRDefault="00B378D6">
      <w:r>
        <w:separator/>
      </w:r>
    </w:p>
  </w:endnote>
  <w:endnote w:type="continuationSeparator" w:id="0">
    <w:p w:rsidR="00B378D6" w:rsidRDefault="00B37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8D6" w:rsidRDefault="00B378D6">
      <w:r>
        <w:separator/>
      </w:r>
    </w:p>
  </w:footnote>
  <w:footnote w:type="continuationSeparator" w:id="0">
    <w:p w:rsidR="00B378D6" w:rsidRDefault="00B37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375"/>
      <w:gridCol w:w="7062"/>
    </w:tblGrid>
    <w:tr w:rsidR="00B378D6">
      <w:tc>
        <w:tcPr>
          <w:tcW w:w="1617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B378D6" w:rsidRDefault="00B378D6" w:rsidP="006E56EA">
          <w:pPr>
            <w:pStyle w:val="Header"/>
            <w:jc w:val="both"/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</w:pPr>
          <w:r w:rsidRPr="00E34FA2"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>Републички завод за статистику</w:t>
          </w:r>
        </w:p>
        <w:p w:rsidR="00B378D6" w:rsidRPr="00460A5B" w:rsidRDefault="00B378D6" w:rsidP="00E34FA2">
          <w:pPr>
            <w:pStyle w:val="Header"/>
            <w:rPr>
              <w:color w:val="FFFFFF"/>
              <w:lang w:val="ru-RU"/>
            </w:rPr>
          </w:pPr>
          <w:r w:rsidRPr="002B0900">
            <w:rPr>
              <w:rFonts w:ascii="Tahoma" w:hAnsi="Tahoma" w:cs="Tahoma"/>
              <w:b/>
              <w:color w:val="FFFFFF"/>
              <w:lang w:val="sr-Cyrl-BA"/>
            </w:rPr>
            <w:t>САОПШТЕЊЕ ЗА МЕДИЈЕ</w:t>
          </w:r>
        </w:p>
      </w:tc>
      <w:tc>
        <w:tcPr>
          <w:tcW w:w="3383" w:type="pct"/>
          <w:tcBorders>
            <w:bottom w:val="single" w:sz="4" w:space="0" w:color="auto"/>
          </w:tcBorders>
          <w:vAlign w:val="bottom"/>
        </w:tcPr>
        <w:p w:rsidR="00B378D6" w:rsidRPr="005D5311" w:rsidRDefault="00B378D6" w:rsidP="006F6AEE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>[</w:t>
          </w:r>
          <w:r>
            <w:rPr>
              <w:rFonts w:ascii="Tahoma" w:hAnsi="Tahoma" w:cs="Tahoma"/>
              <w:color w:val="0070C0"/>
              <w:sz w:val="16"/>
              <w:lang w:val="sr-Cyrl-CS"/>
            </w:rPr>
            <w:t>23</w:t>
          </w:r>
          <w:r>
            <w:rPr>
              <w:rFonts w:ascii="Tahoma" w:hAnsi="Tahoma" w:cs="Tahoma"/>
              <w:color w:val="0070C0"/>
              <w:sz w:val="16"/>
              <w:lang w:val="bs-Cyrl-BA"/>
            </w:rPr>
            <w:t>. март</w:t>
          </w:r>
          <w:r>
            <w:rPr>
              <w:rFonts w:ascii="Tahoma" w:hAnsi="Tahoma" w:cs="Tahoma"/>
              <w:color w:val="0070C0"/>
              <w:sz w:val="16"/>
              <w:lang w:val="sr-Cyrl-BA"/>
            </w:rPr>
            <w:t xml:space="preserve"> 201</w:t>
          </w:r>
          <w:r>
            <w:rPr>
              <w:rFonts w:ascii="Tahoma" w:hAnsi="Tahoma" w:cs="Tahoma"/>
              <w:color w:val="0070C0"/>
              <w:sz w:val="16"/>
              <w:lang w:val="sr-Cyrl-CS"/>
            </w:rPr>
            <w:t>2</w:t>
          </w: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 xml:space="preserve">.]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4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>/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12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 w:rsidR="002C34A7" w:rsidRPr="00774D67">
            <w:rPr>
              <w:rStyle w:val="PageNumber"/>
              <w:rFonts w:ascii="Tahoma" w:hAnsi="Tahoma"/>
              <w:b/>
              <w:color w:val="0070C0"/>
            </w:rPr>
            <w:fldChar w:fldCharType="begin"/>
          </w:r>
          <w:r w:rsidRPr="00774D67">
            <w:rPr>
              <w:rStyle w:val="PageNumber"/>
              <w:rFonts w:ascii="Tahoma" w:hAnsi="Tahoma"/>
              <w:b/>
              <w:color w:val="0070C0"/>
            </w:rPr>
            <w:instrText xml:space="preserve"> PAGE </w:instrText>
          </w:r>
          <w:r w:rsidR="002C34A7" w:rsidRPr="00774D67">
            <w:rPr>
              <w:rStyle w:val="PageNumber"/>
              <w:rFonts w:ascii="Tahoma" w:hAnsi="Tahoma"/>
              <w:b/>
              <w:color w:val="0070C0"/>
            </w:rPr>
            <w:fldChar w:fldCharType="separate"/>
          </w:r>
          <w:r w:rsidR="000F37B1">
            <w:rPr>
              <w:rStyle w:val="PageNumber"/>
              <w:rFonts w:ascii="Tahoma" w:hAnsi="Tahoma"/>
              <w:b/>
              <w:noProof/>
              <w:color w:val="0070C0"/>
            </w:rPr>
            <w:t>6</w:t>
          </w:r>
          <w:r w:rsidR="002C34A7" w:rsidRPr="00774D67">
            <w:rPr>
              <w:rStyle w:val="PageNumber"/>
              <w:rFonts w:ascii="Tahoma" w:hAnsi="Tahoma"/>
              <w:b/>
              <w:color w:val="0070C0"/>
            </w:rPr>
            <w:fldChar w:fldCharType="end"/>
          </w:r>
        </w:p>
      </w:tc>
    </w:tr>
  </w:tbl>
  <w:p w:rsidR="00B378D6" w:rsidRDefault="002C34A7" w:rsidP="006D0CE1">
    <w:pPr>
      <w:pStyle w:val="Header"/>
      <w:ind w:right="360"/>
      <w:rPr>
        <w:rFonts w:ascii="Tahoma" w:hAnsi="Tahoma" w:cs="Tahoma"/>
        <w:sz w:val="16"/>
        <w:lang w:val="sr-Latn-CS"/>
      </w:rPr>
    </w:pPr>
    <w:r w:rsidRPr="002C34A7">
      <w:rPr>
        <w:rFonts w:ascii="Tahoma" w:hAnsi="Tahoma" w:cs="Tahoma"/>
        <w:b/>
        <w:noProof/>
        <w:color w:val="FFFFFF"/>
        <w:sz w:val="16"/>
        <w:szCs w:val="16"/>
      </w:rPr>
      <w:pict>
        <v:line id="_x0000_s8195" style="position:absolute;z-index:251657728;mso-position-horizontal-relative:text;mso-position-vertical-relative:text" from="-6pt,-.3pt" to="515.45pt,-.3pt" strokecolor="#376ea5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6">
      <o:colormru v:ext="edit" colors="#963,#969696,#777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F0C5F"/>
    <w:rsid w:val="0000107C"/>
    <w:rsid w:val="0000196F"/>
    <w:rsid w:val="00002145"/>
    <w:rsid w:val="00002914"/>
    <w:rsid w:val="00002BA6"/>
    <w:rsid w:val="00003366"/>
    <w:rsid w:val="0000385A"/>
    <w:rsid w:val="00003DB0"/>
    <w:rsid w:val="0000448E"/>
    <w:rsid w:val="00004492"/>
    <w:rsid w:val="0000602C"/>
    <w:rsid w:val="00006133"/>
    <w:rsid w:val="0000686C"/>
    <w:rsid w:val="000068FA"/>
    <w:rsid w:val="00006A69"/>
    <w:rsid w:val="00006F97"/>
    <w:rsid w:val="00007602"/>
    <w:rsid w:val="0000773B"/>
    <w:rsid w:val="00007BAD"/>
    <w:rsid w:val="00007DDC"/>
    <w:rsid w:val="00010078"/>
    <w:rsid w:val="0001097F"/>
    <w:rsid w:val="000110A0"/>
    <w:rsid w:val="00016342"/>
    <w:rsid w:val="00016ABE"/>
    <w:rsid w:val="00016B4C"/>
    <w:rsid w:val="00017392"/>
    <w:rsid w:val="00017432"/>
    <w:rsid w:val="00017E51"/>
    <w:rsid w:val="00017F05"/>
    <w:rsid w:val="0002095E"/>
    <w:rsid w:val="000209A8"/>
    <w:rsid w:val="000209D4"/>
    <w:rsid w:val="00020E19"/>
    <w:rsid w:val="000226F2"/>
    <w:rsid w:val="000227FB"/>
    <w:rsid w:val="00022A35"/>
    <w:rsid w:val="00022C48"/>
    <w:rsid w:val="00022F99"/>
    <w:rsid w:val="0002360C"/>
    <w:rsid w:val="00023649"/>
    <w:rsid w:val="00023721"/>
    <w:rsid w:val="00024D86"/>
    <w:rsid w:val="0002500A"/>
    <w:rsid w:val="0002526D"/>
    <w:rsid w:val="00025429"/>
    <w:rsid w:val="000254D0"/>
    <w:rsid w:val="0002599F"/>
    <w:rsid w:val="000260ED"/>
    <w:rsid w:val="00026206"/>
    <w:rsid w:val="00026529"/>
    <w:rsid w:val="000266D0"/>
    <w:rsid w:val="00026A26"/>
    <w:rsid w:val="00026EC6"/>
    <w:rsid w:val="00027282"/>
    <w:rsid w:val="00030356"/>
    <w:rsid w:val="00030616"/>
    <w:rsid w:val="000310AC"/>
    <w:rsid w:val="000314AF"/>
    <w:rsid w:val="0003173C"/>
    <w:rsid w:val="00032253"/>
    <w:rsid w:val="00032858"/>
    <w:rsid w:val="000328B8"/>
    <w:rsid w:val="00032F8D"/>
    <w:rsid w:val="000337C4"/>
    <w:rsid w:val="000339BC"/>
    <w:rsid w:val="0003415D"/>
    <w:rsid w:val="000352E4"/>
    <w:rsid w:val="0003576D"/>
    <w:rsid w:val="00036B69"/>
    <w:rsid w:val="000377E5"/>
    <w:rsid w:val="00040A66"/>
    <w:rsid w:val="000416CE"/>
    <w:rsid w:val="00042CEF"/>
    <w:rsid w:val="00042D44"/>
    <w:rsid w:val="00042F45"/>
    <w:rsid w:val="00042FCA"/>
    <w:rsid w:val="000435D0"/>
    <w:rsid w:val="000438A7"/>
    <w:rsid w:val="00043B2F"/>
    <w:rsid w:val="000441BB"/>
    <w:rsid w:val="00044205"/>
    <w:rsid w:val="00044D24"/>
    <w:rsid w:val="00045665"/>
    <w:rsid w:val="00045BC2"/>
    <w:rsid w:val="0004709E"/>
    <w:rsid w:val="0004724E"/>
    <w:rsid w:val="00047312"/>
    <w:rsid w:val="00050308"/>
    <w:rsid w:val="00050457"/>
    <w:rsid w:val="00051051"/>
    <w:rsid w:val="00051B7E"/>
    <w:rsid w:val="00051C70"/>
    <w:rsid w:val="00052187"/>
    <w:rsid w:val="00052327"/>
    <w:rsid w:val="00052AA1"/>
    <w:rsid w:val="00053355"/>
    <w:rsid w:val="00053FAA"/>
    <w:rsid w:val="000542A7"/>
    <w:rsid w:val="0005459B"/>
    <w:rsid w:val="0005460E"/>
    <w:rsid w:val="00054CE7"/>
    <w:rsid w:val="000556C9"/>
    <w:rsid w:val="00055E53"/>
    <w:rsid w:val="00056965"/>
    <w:rsid w:val="00056D41"/>
    <w:rsid w:val="00057892"/>
    <w:rsid w:val="00057981"/>
    <w:rsid w:val="00057C57"/>
    <w:rsid w:val="00057D94"/>
    <w:rsid w:val="00060C1B"/>
    <w:rsid w:val="00060E42"/>
    <w:rsid w:val="00061647"/>
    <w:rsid w:val="000618BA"/>
    <w:rsid w:val="00061DA8"/>
    <w:rsid w:val="00061E95"/>
    <w:rsid w:val="0006275F"/>
    <w:rsid w:val="0006287B"/>
    <w:rsid w:val="0006323A"/>
    <w:rsid w:val="00063B90"/>
    <w:rsid w:val="00063EEF"/>
    <w:rsid w:val="000643ED"/>
    <w:rsid w:val="0006449C"/>
    <w:rsid w:val="00064AB3"/>
    <w:rsid w:val="00064ABE"/>
    <w:rsid w:val="00064B14"/>
    <w:rsid w:val="00064C19"/>
    <w:rsid w:val="00064CDE"/>
    <w:rsid w:val="00065227"/>
    <w:rsid w:val="0006564C"/>
    <w:rsid w:val="000656A7"/>
    <w:rsid w:val="000658FC"/>
    <w:rsid w:val="00065C7D"/>
    <w:rsid w:val="000660C1"/>
    <w:rsid w:val="000668D4"/>
    <w:rsid w:val="00066F46"/>
    <w:rsid w:val="00067191"/>
    <w:rsid w:val="00067651"/>
    <w:rsid w:val="000677B4"/>
    <w:rsid w:val="00070140"/>
    <w:rsid w:val="00070149"/>
    <w:rsid w:val="00072832"/>
    <w:rsid w:val="000728BB"/>
    <w:rsid w:val="0007308C"/>
    <w:rsid w:val="0007340D"/>
    <w:rsid w:val="00073AB3"/>
    <w:rsid w:val="00073DC1"/>
    <w:rsid w:val="00075147"/>
    <w:rsid w:val="00075904"/>
    <w:rsid w:val="0007594B"/>
    <w:rsid w:val="00075C26"/>
    <w:rsid w:val="00075CAF"/>
    <w:rsid w:val="00076100"/>
    <w:rsid w:val="000766A2"/>
    <w:rsid w:val="000769BE"/>
    <w:rsid w:val="00076A0D"/>
    <w:rsid w:val="0007720D"/>
    <w:rsid w:val="000772BC"/>
    <w:rsid w:val="00077637"/>
    <w:rsid w:val="00077F55"/>
    <w:rsid w:val="000801CA"/>
    <w:rsid w:val="000803C9"/>
    <w:rsid w:val="00080A5E"/>
    <w:rsid w:val="00080C17"/>
    <w:rsid w:val="00080DA6"/>
    <w:rsid w:val="000811BC"/>
    <w:rsid w:val="000818F2"/>
    <w:rsid w:val="00082C41"/>
    <w:rsid w:val="00082D67"/>
    <w:rsid w:val="00082FC9"/>
    <w:rsid w:val="00083276"/>
    <w:rsid w:val="00083569"/>
    <w:rsid w:val="00083B51"/>
    <w:rsid w:val="000843D4"/>
    <w:rsid w:val="00084D1F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4168"/>
    <w:rsid w:val="0009476B"/>
    <w:rsid w:val="0009483B"/>
    <w:rsid w:val="00095132"/>
    <w:rsid w:val="0009552F"/>
    <w:rsid w:val="00095985"/>
    <w:rsid w:val="000959BA"/>
    <w:rsid w:val="00095AC9"/>
    <w:rsid w:val="00095F66"/>
    <w:rsid w:val="000960E4"/>
    <w:rsid w:val="000966FD"/>
    <w:rsid w:val="00096D69"/>
    <w:rsid w:val="000971CB"/>
    <w:rsid w:val="0009752B"/>
    <w:rsid w:val="00097E2F"/>
    <w:rsid w:val="00097EA2"/>
    <w:rsid w:val="000A1737"/>
    <w:rsid w:val="000A174B"/>
    <w:rsid w:val="000A21C9"/>
    <w:rsid w:val="000A297F"/>
    <w:rsid w:val="000A2B72"/>
    <w:rsid w:val="000A2D23"/>
    <w:rsid w:val="000A305D"/>
    <w:rsid w:val="000A414B"/>
    <w:rsid w:val="000A476D"/>
    <w:rsid w:val="000A5A08"/>
    <w:rsid w:val="000A61D7"/>
    <w:rsid w:val="000A6260"/>
    <w:rsid w:val="000A6CB1"/>
    <w:rsid w:val="000A7CAD"/>
    <w:rsid w:val="000B012E"/>
    <w:rsid w:val="000B089F"/>
    <w:rsid w:val="000B17FC"/>
    <w:rsid w:val="000B1B84"/>
    <w:rsid w:val="000B21DF"/>
    <w:rsid w:val="000B2264"/>
    <w:rsid w:val="000B24C4"/>
    <w:rsid w:val="000B289B"/>
    <w:rsid w:val="000B2A26"/>
    <w:rsid w:val="000B307B"/>
    <w:rsid w:val="000B3187"/>
    <w:rsid w:val="000B31F2"/>
    <w:rsid w:val="000B3234"/>
    <w:rsid w:val="000B3778"/>
    <w:rsid w:val="000B3FE7"/>
    <w:rsid w:val="000B4D34"/>
    <w:rsid w:val="000B5A3B"/>
    <w:rsid w:val="000B61B1"/>
    <w:rsid w:val="000B62D8"/>
    <w:rsid w:val="000B65B3"/>
    <w:rsid w:val="000B6684"/>
    <w:rsid w:val="000B6A7C"/>
    <w:rsid w:val="000B6C98"/>
    <w:rsid w:val="000B70CA"/>
    <w:rsid w:val="000B7117"/>
    <w:rsid w:val="000B7633"/>
    <w:rsid w:val="000B7C25"/>
    <w:rsid w:val="000B7E81"/>
    <w:rsid w:val="000C0628"/>
    <w:rsid w:val="000C0916"/>
    <w:rsid w:val="000C0E02"/>
    <w:rsid w:val="000C1654"/>
    <w:rsid w:val="000C1B34"/>
    <w:rsid w:val="000C3073"/>
    <w:rsid w:val="000C318E"/>
    <w:rsid w:val="000C3E52"/>
    <w:rsid w:val="000C3E57"/>
    <w:rsid w:val="000C478D"/>
    <w:rsid w:val="000C6A1A"/>
    <w:rsid w:val="000C7878"/>
    <w:rsid w:val="000C7AFA"/>
    <w:rsid w:val="000C7B20"/>
    <w:rsid w:val="000C7C89"/>
    <w:rsid w:val="000C7E48"/>
    <w:rsid w:val="000D0B89"/>
    <w:rsid w:val="000D1198"/>
    <w:rsid w:val="000D1B34"/>
    <w:rsid w:val="000D1F6D"/>
    <w:rsid w:val="000D2185"/>
    <w:rsid w:val="000D2420"/>
    <w:rsid w:val="000D2561"/>
    <w:rsid w:val="000D2C8E"/>
    <w:rsid w:val="000D382F"/>
    <w:rsid w:val="000D38CF"/>
    <w:rsid w:val="000D3A5B"/>
    <w:rsid w:val="000D3B61"/>
    <w:rsid w:val="000D439A"/>
    <w:rsid w:val="000D498D"/>
    <w:rsid w:val="000D4C0D"/>
    <w:rsid w:val="000D4C8C"/>
    <w:rsid w:val="000D58F4"/>
    <w:rsid w:val="000D5A0D"/>
    <w:rsid w:val="000D6225"/>
    <w:rsid w:val="000D6478"/>
    <w:rsid w:val="000D64AC"/>
    <w:rsid w:val="000D69DB"/>
    <w:rsid w:val="000D6E79"/>
    <w:rsid w:val="000D6F44"/>
    <w:rsid w:val="000D7738"/>
    <w:rsid w:val="000D7FBE"/>
    <w:rsid w:val="000E0CC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C26"/>
    <w:rsid w:val="000E3084"/>
    <w:rsid w:val="000E3579"/>
    <w:rsid w:val="000E3EBB"/>
    <w:rsid w:val="000E406C"/>
    <w:rsid w:val="000E53BA"/>
    <w:rsid w:val="000E54E7"/>
    <w:rsid w:val="000E6068"/>
    <w:rsid w:val="000E660D"/>
    <w:rsid w:val="000E7180"/>
    <w:rsid w:val="000E720C"/>
    <w:rsid w:val="000E7C83"/>
    <w:rsid w:val="000E7FE3"/>
    <w:rsid w:val="000F0E12"/>
    <w:rsid w:val="000F0E43"/>
    <w:rsid w:val="000F1185"/>
    <w:rsid w:val="000F1EDA"/>
    <w:rsid w:val="000F2712"/>
    <w:rsid w:val="000F27B9"/>
    <w:rsid w:val="000F2FBE"/>
    <w:rsid w:val="000F37B1"/>
    <w:rsid w:val="000F4DE8"/>
    <w:rsid w:val="000F5794"/>
    <w:rsid w:val="000F5F23"/>
    <w:rsid w:val="000F5F69"/>
    <w:rsid w:val="000F6DEC"/>
    <w:rsid w:val="000F6E1C"/>
    <w:rsid w:val="000F6F19"/>
    <w:rsid w:val="000F7338"/>
    <w:rsid w:val="000F78E1"/>
    <w:rsid w:val="00100507"/>
    <w:rsid w:val="0010093D"/>
    <w:rsid w:val="00100D7F"/>
    <w:rsid w:val="0010157F"/>
    <w:rsid w:val="00102240"/>
    <w:rsid w:val="0010254C"/>
    <w:rsid w:val="0010279D"/>
    <w:rsid w:val="0010285B"/>
    <w:rsid w:val="00102975"/>
    <w:rsid w:val="00102D95"/>
    <w:rsid w:val="001031CA"/>
    <w:rsid w:val="001037C6"/>
    <w:rsid w:val="001046CD"/>
    <w:rsid w:val="00104805"/>
    <w:rsid w:val="00104CCC"/>
    <w:rsid w:val="001053AA"/>
    <w:rsid w:val="00105840"/>
    <w:rsid w:val="0010606C"/>
    <w:rsid w:val="00106EB7"/>
    <w:rsid w:val="001071FC"/>
    <w:rsid w:val="00107247"/>
    <w:rsid w:val="001072E9"/>
    <w:rsid w:val="001076FC"/>
    <w:rsid w:val="00107886"/>
    <w:rsid w:val="0011006F"/>
    <w:rsid w:val="00110072"/>
    <w:rsid w:val="00110C5B"/>
    <w:rsid w:val="0011133B"/>
    <w:rsid w:val="00111BA9"/>
    <w:rsid w:val="001121DB"/>
    <w:rsid w:val="001121DC"/>
    <w:rsid w:val="0011255B"/>
    <w:rsid w:val="00113CFD"/>
    <w:rsid w:val="00114426"/>
    <w:rsid w:val="00114976"/>
    <w:rsid w:val="001149E4"/>
    <w:rsid w:val="00114AA6"/>
    <w:rsid w:val="00114DBD"/>
    <w:rsid w:val="00114F6F"/>
    <w:rsid w:val="001152DE"/>
    <w:rsid w:val="00115427"/>
    <w:rsid w:val="0011574D"/>
    <w:rsid w:val="00115AB2"/>
    <w:rsid w:val="0011687B"/>
    <w:rsid w:val="00116938"/>
    <w:rsid w:val="001170A3"/>
    <w:rsid w:val="00120CF2"/>
    <w:rsid w:val="00120DC7"/>
    <w:rsid w:val="00121006"/>
    <w:rsid w:val="001212B2"/>
    <w:rsid w:val="00121D87"/>
    <w:rsid w:val="00121D96"/>
    <w:rsid w:val="0012313C"/>
    <w:rsid w:val="0012327F"/>
    <w:rsid w:val="0012365C"/>
    <w:rsid w:val="00123781"/>
    <w:rsid w:val="0012395D"/>
    <w:rsid w:val="001240AE"/>
    <w:rsid w:val="001245D5"/>
    <w:rsid w:val="00125074"/>
    <w:rsid w:val="00125B22"/>
    <w:rsid w:val="00125E3D"/>
    <w:rsid w:val="00126A82"/>
    <w:rsid w:val="00126D11"/>
    <w:rsid w:val="00126D59"/>
    <w:rsid w:val="00127C99"/>
    <w:rsid w:val="001301F8"/>
    <w:rsid w:val="001307C6"/>
    <w:rsid w:val="00130887"/>
    <w:rsid w:val="00130ACE"/>
    <w:rsid w:val="00130B06"/>
    <w:rsid w:val="00131100"/>
    <w:rsid w:val="00131867"/>
    <w:rsid w:val="001319D1"/>
    <w:rsid w:val="00131A13"/>
    <w:rsid w:val="00131DB6"/>
    <w:rsid w:val="00131F92"/>
    <w:rsid w:val="00132097"/>
    <w:rsid w:val="0013251C"/>
    <w:rsid w:val="00132B0B"/>
    <w:rsid w:val="00132C4D"/>
    <w:rsid w:val="00132DC0"/>
    <w:rsid w:val="00133393"/>
    <w:rsid w:val="00133656"/>
    <w:rsid w:val="001336C0"/>
    <w:rsid w:val="00133944"/>
    <w:rsid w:val="00133A21"/>
    <w:rsid w:val="00133CDB"/>
    <w:rsid w:val="001342E2"/>
    <w:rsid w:val="001343EF"/>
    <w:rsid w:val="00134484"/>
    <w:rsid w:val="00134E6F"/>
    <w:rsid w:val="001359AE"/>
    <w:rsid w:val="001361D7"/>
    <w:rsid w:val="001364A2"/>
    <w:rsid w:val="001364A4"/>
    <w:rsid w:val="001369A5"/>
    <w:rsid w:val="00136EF9"/>
    <w:rsid w:val="00137B14"/>
    <w:rsid w:val="00140ADF"/>
    <w:rsid w:val="00140BD9"/>
    <w:rsid w:val="00140D14"/>
    <w:rsid w:val="0014123A"/>
    <w:rsid w:val="0014136B"/>
    <w:rsid w:val="001413CF"/>
    <w:rsid w:val="001413D4"/>
    <w:rsid w:val="001418DE"/>
    <w:rsid w:val="00141B7D"/>
    <w:rsid w:val="00141D73"/>
    <w:rsid w:val="0014209C"/>
    <w:rsid w:val="0014255E"/>
    <w:rsid w:val="0014255F"/>
    <w:rsid w:val="00142E55"/>
    <w:rsid w:val="001431EA"/>
    <w:rsid w:val="001434C5"/>
    <w:rsid w:val="00143A64"/>
    <w:rsid w:val="00144036"/>
    <w:rsid w:val="00144A3E"/>
    <w:rsid w:val="00144CB0"/>
    <w:rsid w:val="001454C5"/>
    <w:rsid w:val="00145EED"/>
    <w:rsid w:val="0014652C"/>
    <w:rsid w:val="0014660D"/>
    <w:rsid w:val="00147410"/>
    <w:rsid w:val="00147664"/>
    <w:rsid w:val="00147BC2"/>
    <w:rsid w:val="001502E4"/>
    <w:rsid w:val="00150E13"/>
    <w:rsid w:val="001510FE"/>
    <w:rsid w:val="00151DBF"/>
    <w:rsid w:val="00151FAD"/>
    <w:rsid w:val="00152697"/>
    <w:rsid w:val="001526A5"/>
    <w:rsid w:val="00153234"/>
    <w:rsid w:val="00153934"/>
    <w:rsid w:val="0015431F"/>
    <w:rsid w:val="00154BE7"/>
    <w:rsid w:val="00155AC7"/>
    <w:rsid w:val="00155F2E"/>
    <w:rsid w:val="001561A7"/>
    <w:rsid w:val="0015632D"/>
    <w:rsid w:val="001569CD"/>
    <w:rsid w:val="0015710C"/>
    <w:rsid w:val="0015782C"/>
    <w:rsid w:val="00157D59"/>
    <w:rsid w:val="00157F8F"/>
    <w:rsid w:val="0016007E"/>
    <w:rsid w:val="0016082F"/>
    <w:rsid w:val="00160856"/>
    <w:rsid w:val="00160B4F"/>
    <w:rsid w:val="0016129B"/>
    <w:rsid w:val="0016147D"/>
    <w:rsid w:val="00161776"/>
    <w:rsid w:val="001617A5"/>
    <w:rsid w:val="00161921"/>
    <w:rsid w:val="00161B6A"/>
    <w:rsid w:val="00162629"/>
    <w:rsid w:val="00163A9B"/>
    <w:rsid w:val="00164E59"/>
    <w:rsid w:val="001655F9"/>
    <w:rsid w:val="001658E6"/>
    <w:rsid w:val="001658F6"/>
    <w:rsid w:val="00165FE9"/>
    <w:rsid w:val="001664E5"/>
    <w:rsid w:val="00167333"/>
    <w:rsid w:val="001700D8"/>
    <w:rsid w:val="001702DD"/>
    <w:rsid w:val="001704AA"/>
    <w:rsid w:val="0017077B"/>
    <w:rsid w:val="00171709"/>
    <w:rsid w:val="00171CD1"/>
    <w:rsid w:val="0017306E"/>
    <w:rsid w:val="00173141"/>
    <w:rsid w:val="0017378C"/>
    <w:rsid w:val="001738F6"/>
    <w:rsid w:val="00173B0A"/>
    <w:rsid w:val="00174435"/>
    <w:rsid w:val="00175B35"/>
    <w:rsid w:val="00175BDF"/>
    <w:rsid w:val="00175CA0"/>
    <w:rsid w:val="00176366"/>
    <w:rsid w:val="0017652E"/>
    <w:rsid w:val="0017693B"/>
    <w:rsid w:val="0017710C"/>
    <w:rsid w:val="00177354"/>
    <w:rsid w:val="00180436"/>
    <w:rsid w:val="00180905"/>
    <w:rsid w:val="00180BB1"/>
    <w:rsid w:val="00180F8A"/>
    <w:rsid w:val="001810DB"/>
    <w:rsid w:val="00181861"/>
    <w:rsid w:val="00181A98"/>
    <w:rsid w:val="00181E28"/>
    <w:rsid w:val="00181FFB"/>
    <w:rsid w:val="00182073"/>
    <w:rsid w:val="001825BC"/>
    <w:rsid w:val="00182CDB"/>
    <w:rsid w:val="00183F3E"/>
    <w:rsid w:val="00183FBA"/>
    <w:rsid w:val="001845F2"/>
    <w:rsid w:val="00184CE0"/>
    <w:rsid w:val="00185169"/>
    <w:rsid w:val="0018579D"/>
    <w:rsid w:val="00186821"/>
    <w:rsid w:val="001868B0"/>
    <w:rsid w:val="001871A5"/>
    <w:rsid w:val="001872B7"/>
    <w:rsid w:val="00187D0E"/>
    <w:rsid w:val="001904BB"/>
    <w:rsid w:val="00190F19"/>
    <w:rsid w:val="0019139D"/>
    <w:rsid w:val="00191A36"/>
    <w:rsid w:val="00191C2B"/>
    <w:rsid w:val="00193339"/>
    <w:rsid w:val="00193AFD"/>
    <w:rsid w:val="001944E2"/>
    <w:rsid w:val="00194546"/>
    <w:rsid w:val="001951AE"/>
    <w:rsid w:val="00195AC9"/>
    <w:rsid w:val="00195F3F"/>
    <w:rsid w:val="00196133"/>
    <w:rsid w:val="001966D3"/>
    <w:rsid w:val="00196D35"/>
    <w:rsid w:val="0019785A"/>
    <w:rsid w:val="0019795C"/>
    <w:rsid w:val="00197F64"/>
    <w:rsid w:val="00197F82"/>
    <w:rsid w:val="001A026F"/>
    <w:rsid w:val="001A0CB0"/>
    <w:rsid w:val="001A0D93"/>
    <w:rsid w:val="001A164F"/>
    <w:rsid w:val="001A1708"/>
    <w:rsid w:val="001A1B78"/>
    <w:rsid w:val="001A2C11"/>
    <w:rsid w:val="001A2F5F"/>
    <w:rsid w:val="001A34F5"/>
    <w:rsid w:val="001A35D4"/>
    <w:rsid w:val="001A3906"/>
    <w:rsid w:val="001A3F95"/>
    <w:rsid w:val="001A4B3B"/>
    <w:rsid w:val="001A4DFA"/>
    <w:rsid w:val="001A514E"/>
    <w:rsid w:val="001A66C4"/>
    <w:rsid w:val="001A694C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6F1"/>
    <w:rsid w:val="001B32B9"/>
    <w:rsid w:val="001B3372"/>
    <w:rsid w:val="001B35E4"/>
    <w:rsid w:val="001B3F32"/>
    <w:rsid w:val="001B4666"/>
    <w:rsid w:val="001B4963"/>
    <w:rsid w:val="001B4966"/>
    <w:rsid w:val="001B4B15"/>
    <w:rsid w:val="001B4DFA"/>
    <w:rsid w:val="001B5A80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471"/>
    <w:rsid w:val="001C453E"/>
    <w:rsid w:val="001C5808"/>
    <w:rsid w:val="001C5DBF"/>
    <w:rsid w:val="001C6474"/>
    <w:rsid w:val="001C67D7"/>
    <w:rsid w:val="001C6A6F"/>
    <w:rsid w:val="001C6F45"/>
    <w:rsid w:val="001C703B"/>
    <w:rsid w:val="001C77AB"/>
    <w:rsid w:val="001C787F"/>
    <w:rsid w:val="001C7CB0"/>
    <w:rsid w:val="001D0554"/>
    <w:rsid w:val="001D0F80"/>
    <w:rsid w:val="001D1B61"/>
    <w:rsid w:val="001D1FE4"/>
    <w:rsid w:val="001D2625"/>
    <w:rsid w:val="001D2A95"/>
    <w:rsid w:val="001D32FB"/>
    <w:rsid w:val="001D3B70"/>
    <w:rsid w:val="001D4005"/>
    <w:rsid w:val="001D464D"/>
    <w:rsid w:val="001D4B40"/>
    <w:rsid w:val="001D4F92"/>
    <w:rsid w:val="001D5564"/>
    <w:rsid w:val="001D57CB"/>
    <w:rsid w:val="001D5BDA"/>
    <w:rsid w:val="001D6176"/>
    <w:rsid w:val="001D6EA5"/>
    <w:rsid w:val="001D7DB8"/>
    <w:rsid w:val="001E0310"/>
    <w:rsid w:val="001E0C41"/>
    <w:rsid w:val="001E0DFB"/>
    <w:rsid w:val="001E15D3"/>
    <w:rsid w:val="001E1C21"/>
    <w:rsid w:val="001E1C32"/>
    <w:rsid w:val="001E223C"/>
    <w:rsid w:val="001E23B3"/>
    <w:rsid w:val="001E2988"/>
    <w:rsid w:val="001E3099"/>
    <w:rsid w:val="001E334F"/>
    <w:rsid w:val="001E336F"/>
    <w:rsid w:val="001E37B5"/>
    <w:rsid w:val="001E3D3D"/>
    <w:rsid w:val="001E4108"/>
    <w:rsid w:val="001E4631"/>
    <w:rsid w:val="001E49D1"/>
    <w:rsid w:val="001E4C45"/>
    <w:rsid w:val="001E50D4"/>
    <w:rsid w:val="001E664D"/>
    <w:rsid w:val="001E6CEF"/>
    <w:rsid w:val="001E7B77"/>
    <w:rsid w:val="001E7E76"/>
    <w:rsid w:val="001F0754"/>
    <w:rsid w:val="001F0FB7"/>
    <w:rsid w:val="001F1D6F"/>
    <w:rsid w:val="001F25AB"/>
    <w:rsid w:val="001F2961"/>
    <w:rsid w:val="001F3550"/>
    <w:rsid w:val="001F3754"/>
    <w:rsid w:val="001F3858"/>
    <w:rsid w:val="001F3A00"/>
    <w:rsid w:val="001F3A53"/>
    <w:rsid w:val="001F3A58"/>
    <w:rsid w:val="001F5019"/>
    <w:rsid w:val="001F5630"/>
    <w:rsid w:val="001F64A6"/>
    <w:rsid w:val="001F6806"/>
    <w:rsid w:val="001F72B8"/>
    <w:rsid w:val="0020048F"/>
    <w:rsid w:val="00200DC0"/>
    <w:rsid w:val="002010BD"/>
    <w:rsid w:val="002015FA"/>
    <w:rsid w:val="00201944"/>
    <w:rsid w:val="002023E4"/>
    <w:rsid w:val="0020352C"/>
    <w:rsid w:val="00203A26"/>
    <w:rsid w:val="00203AB1"/>
    <w:rsid w:val="00203D39"/>
    <w:rsid w:val="00204DA6"/>
    <w:rsid w:val="00205062"/>
    <w:rsid w:val="00205492"/>
    <w:rsid w:val="00205D07"/>
    <w:rsid w:val="00206767"/>
    <w:rsid w:val="0020707B"/>
    <w:rsid w:val="002072A1"/>
    <w:rsid w:val="002079B7"/>
    <w:rsid w:val="0021128A"/>
    <w:rsid w:val="002115D7"/>
    <w:rsid w:val="00211CC7"/>
    <w:rsid w:val="00211E80"/>
    <w:rsid w:val="00212742"/>
    <w:rsid w:val="00212852"/>
    <w:rsid w:val="00213429"/>
    <w:rsid w:val="002138CB"/>
    <w:rsid w:val="00213B31"/>
    <w:rsid w:val="0021419D"/>
    <w:rsid w:val="0021454C"/>
    <w:rsid w:val="00214990"/>
    <w:rsid w:val="00216B1A"/>
    <w:rsid w:val="00216DAA"/>
    <w:rsid w:val="00216E68"/>
    <w:rsid w:val="00217362"/>
    <w:rsid w:val="00217481"/>
    <w:rsid w:val="002178ED"/>
    <w:rsid w:val="00217A53"/>
    <w:rsid w:val="00217C95"/>
    <w:rsid w:val="00217FF4"/>
    <w:rsid w:val="0022030A"/>
    <w:rsid w:val="00220781"/>
    <w:rsid w:val="0022089A"/>
    <w:rsid w:val="002210D4"/>
    <w:rsid w:val="002217DD"/>
    <w:rsid w:val="0022220C"/>
    <w:rsid w:val="00222A82"/>
    <w:rsid w:val="002235F8"/>
    <w:rsid w:val="00223F1C"/>
    <w:rsid w:val="00224307"/>
    <w:rsid w:val="002245E0"/>
    <w:rsid w:val="002245F4"/>
    <w:rsid w:val="0022460E"/>
    <w:rsid w:val="002249FF"/>
    <w:rsid w:val="00224AD5"/>
    <w:rsid w:val="00224ADF"/>
    <w:rsid w:val="00225035"/>
    <w:rsid w:val="00225FB3"/>
    <w:rsid w:val="0022693C"/>
    <w:rsid w:val="00226A96"/>
    <w:rsid w:val="00227A59"/>
    <w:rsid w:val="002308A9"/>
    <w:rsid w:val="00230D4C"/>
    <w:rsid w:val="002314BE"/>
    <w:rsid w:val="0023291B"/>
    <w:rsid w:val="00233350"/>
    <w:rsid w:val="00233634"/>
    <w:rsid w:val="00234E18"/>
    <w:rsid w:val="00234EB4"/>
    <w:rsid w:val="00234F78"/>
    <w:rsid w:val="00235CB0"/>
    <w:rsid w:val="00235D8A"/>
    <w:rsid w:val="002367CD"/>
    <w:rsid w:val="00236968"/>
    <w:rsid w:val="002377A4"/>
    <w:rsid w:val="002377EF"/>
    <w:rsid w:val="00237806"/>
    <w:rsid w:val="00237A9C"/>
    <w:rsid w:val="00237C0B"/>
    <w:rsid w:val="002407A5"/>
    <w:rsid w:val="0024115F"/>
    <w:rsid w:val="00241AB2"/>
    <w:rsid w:val="00242008"/>
    <w:rsid w:val="00242AF6"/>
    <w:rsid w:val="00242ECC"/>
    <w:rsid w:val="002432EC"/>
    <w:rsid w:val="002433B0"/>
    <w:rsid w:val="002438E0"/>
    <w:rsid w:val="00244668"/>
    <w:rsid w:val="00244DC1"/>
    <w:rsid w:val="00245AA0"/>
    <w:rsid w:val="00245CD6"/>
    <w:rsid w:val="00246014"/>
    <w:rsid w:val="002462B7"/>
    <w:rsid w:val="0024644E"/>
    <w:rsid w:val="00246542"/>
    <w:rsid w:val="00246F48"/>
    <w:rsid w:val="00247F87"/>
    <w:rsid w:val="002505B7"/>
    <w:rsid w:val="00250883"/>
    <w:rsid w:val="00250D4D"/>
    <w:rsid w:val="002518FB"/>
    <w:rsid w:val="00251CC6"/>
    <w:rsid w:val="00252354"/>
    <w:rsid w:val="00252AB0"/>
    <w:rsid w:val="00252EE0"/>
    <w:rsid w:val="00253013"/>
    <w:rsid w:val="002532E1"/>
    <w:rsid w:val="00253674"/>
    <w:rsid w:val="002537D9"/>
    <w:rsid w:val="0025382B"/>
    <w:rsid w:val="00253EBE"/>
    <w:rsid w:val="0025403F"/>
    <w:rsid w:val="00255416"/>
    <w:rsid w:val="00255F2F"/>
    <w:rsid w:val="00256280"/>
    <w:rsid w:val="00256315"/>
    <w:rsid w:val="0025643C"/>
    <w:rsid w:val="00256BAE"/>
    <w:rsid w:val="00256C51"/>
    <w:rsid w:val="00256E5E"/>
    <w:rsid w:val="00257313"/>
    <w:rsid w:val="0026011A"/>
    <w:rsid w:val="002601B7"/>
    <w:rsid w:val="00260742"/>
    <w:rsid w:val="00260CD9"/>
    <w:rsid w:val="00260EE5"/>
    <w:rsid w:val="0026155E"/>
    <w:rsid w:val="0026162B"/>
    <w:rsid w:val="00261646"/>
    <w:rsid w:val="00261905"/>
    <w:rsid w:val="002636AD"/>
    <w:rsid w:val="00263A1B"/>
    <w:rsid w:val="00264012"/>
    <w:rsid w:val="002640AC"/>
    <w:rsid w:val="0026426D"/>
    <w:rsid w:val="00264C41"/>
    <w:rsid w:val="00264F4A"/>
    <w:rsid w:val="00265162"/>
    <w:rsid w:val="002654CA"/>
    <w:rsid w:val="00265F5A"/>
    <w:rsid w:val="00265FD9"/>
    <w:rsid w:val="002662D8"/>
    <w:rsid w:val="00266E14"/>
    <w:rsid w:val="00267410"/>
    <w:rsid w:val="00270462"/>
    <w:rsid w:val="0027151F"/>
    <w:rsid w:val="00271A5A"/>
    <w:rsid w:val="0027269C"/>
    <w:rsid w:val="00272A1A"/>
    <w:rsid w:val="00272E9A"/>
    <w:rsid w:val="00272FE5"/>
    <w:rsid w:val="00274ED4"/>
    <w:rsid w:val="0027513C"/>
    <w:rsid w:val="002766DA"/>
    <w:rsid w:val="00276A47"/>
    <w:rsid w:val="00276B92"/>
    <w:rsid w:val="00277A36"/>
    <w:rsid w:val="002800DC"/>
    <w:rsid w:val="002806F5"/>
    <w:rsid w:val="0028085B"/>
    <w:rsid w:val="00280A37"/>
    <w:rsid w:val="00280E6A"/>
    <w:rsid w:val="002818F0"/>
    <w:rsid w:val="00281B94"/>
    <w:rsid w:val="00282901"/>
    <w:rsid w:val="00282D51"/>
    <w:rsid w:val="00282F33"/>
    <w:rsid w:val="00283136"/>
    <w:rsid w:val="0028333A"/>
    <w:rsid w:val="002833DF"/>
    <w:rsid w:val="00284362"/>
    <w:rsid w:val="00284583"/>
    <w:rsid w:val="002846F8"/>
    <w:rsid w:val="00284ED6"/>
    <w:rsid w:val="00285ABF"/>
    <w:rsid w:val="002862C9"/>
    <w:rsid w:val="00286541"/>
    <w:rsid w:val="00286BE3"/>
    <w:rsid w:val="00286F2A"/>
    <w:rsid w:val="0028723A"/>
    <w:rsid w:val="002874ED"/>
    <w:rsid w:val="00287980"/>
    <w:rsid w:val="00287BDB"/>
    <w:rsid w:val="0029071F"/>
    <w:rsid w:val="00290C08"/>
    <w:rsid w:val="002912C8"/>
    <w:rsid w:val="00291470"/>
    <w:rsid w:val="00291B43"/>
    <w:rsid w:val="00291DDA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3AD"/>
    <w:rsid w:val="00295815"/>
    <w:rsid w:val="00295F9E"/>
    <w:rsid w:val="002965F0"/>
    <w:rsid w:val="00296673"/>
    <w:rsid w:val="002966C6"/>
    <w:rsid w:val="00296A19"/>
    <w:rsid w:val="002971F6"/>
    <w:rsid w:val="00297419"/>
    <w:rsid w:val="002977CD"/>
    <w:rsid w:val="00297CBC"/>
    <w:rsid w:val="00297EBC"/>
    <w:rsid w:val="00297EE9"/>
    <w:rsid w:val="002A00D6"/>
    <w:rsid w:val="002A050B"/>
    <w:rsid w:val="002A0895"/>
    <w:rsid w:val="002A09EB"/>
    <w:rsid w:val="002A0AFA"/>
    <w:rsid w:val="002A0E02"/>
    <w:rsid w:val="002A2D25"/>
    <w:rsid w:val="002A2D6C"/>
    <w:rsid w:val="002A2F1D"/>
    <w:rsid w:val="002A2F98"/>
    <w:rsid w:val="002A3735"/>
    <w:rsid w:val="002A3B13"/>
    <w:rsid w:val="002A4550"/>
    <w:rsid w:val="002A48B6"/>
    <w:rsid w:val="002A4A01"/>
    <w:rsid w:val="002A4A12"/>
    <w:rsid w:val="002A513E"/>
    <w:rsid w:val="002A5D3A"/>
    <w:rsid w:val="002A5EF6"/>
    <w:rsid w:val="002A5F82"/>
    <w:rsid w:val="002A6D97"/>
    <w:rsid w:val="002B087B"/>
    <w:rsid w:val="002B0900"/>
    <w:rsid w:val="002B0C47"/>
    <w:rsid w:val="002B12EA"/>
    <w:rsid w:val="002B16A4"/>
    <w:rsid w:val="002B1FEF"/>
    <w:rsid w:val="002B2333"/>
    <w:rsid w:val="002B2749"/>
    <w:rsid w:val="002B39A1"/>
    <w:rsid w:val="002B3C27"/>
    <w:rsid w:val="002B3DE9"/>
    <w:rsid w:val="002B3EB3"/>
    <w:rsid w:val="002B40A0"/>
    <w:rsid w:val="002B41DE"/>
    <w:rsid w:val="002B4A50"/>
    <w:rsid w:val="002B4AB5"/>
    <w:rsid w:val="002B4B27"/>
    <w:rsid w:val="002B55FB"/>
    <w:rsid w:val="002B58E2"/>
    <w:rsid w:val="002B5908"/>
    <w:rsid w:val="002B6CC0"/>
    <w:rsid w:val="002B6F16"/>
    <w:rsid w:val="002B77CD"/>
    <w:rsid w:val="002B7ECE"/>
    <w:rsid w:val="002C01F4"/>
    <w:rsid w:val="002C192E"/>
    <w:rsid w:val="002C1AD3"/>
    <w:rsid w:val="002C1EA1"/>
    <w:rsid w:val="002C21AB"/>
    <w:rsid w:val="002C27B5"/>
    <w:rsid w:val="002C284A"/>
    <w:rsid w:val="002C34A7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A7F"/>
    <w:rsid w:val="002C5D41"/>
    <w:rsid w:val="002C5FF5"/>
    <w:rsid w:val="002C6753"/>
    <w:rsid w:val="002C6F3E"/>
    <w:rsid w:val="002C6FF2"/>
    <w:rsid w:val="002C7486"/>
    <w:rsid w:val="002D00BA"/>
    <w:rsid w:val="002D03B5"/>
    <w:rsid w:val="002D03F7"/>
    <w:rsid w:val="002D0D7F"/>
    <w:rsid w:val="002D0FA3"/>
    <w:rsid w:val="002D118E"/>
    <w:rsid w:val="002D128D"/>
    <w:rsid w:val="002D2441"/>
    <w:rsid w:val="002D2447"/>
    <w:rsid w:val="002D2A5B"/>
    <w:rsid w:val="002D300C"/>
    <w:rsid w:val="002D35C4"/>
    <w:rsid w:val="002D3B87"/>
    <w:rsid w:val="002D3C28"/>
    <w:rsid w:val="002D3D1C"/>
    <w:rsid w:val="002D4997"/>
    <w:rsid w:val="002D5BBD"/>
    <w:rsid w:val="002D5F6F"/>
    <w:rsid w:val="002D6198"/>
    <w:rsid w:val="002D6710"/>
    <w:rsid w:val="002D697C"/>
    <w:rsid w:val="002D6BA8"/>
    <w:rsid w:val="002D6DC7"/>
    <w:rsid w:val="002D7347"/>
    <w:rsid w:val="002D7F12"/>
    <w:rsid w:val="002D7F22"/>
    <w:rsid w:val="002E0153"/>
    <w:rsid w:val="002E04AD"/>
    <w:rsid w:val="002E0A57"/>
    <w:rsid w:val="002E0EDF"/>
    <w:rsid w:val="002E1901"/>
    <w:rsid w:val="002E1AB6"/>
    <w:rsid w:val="002E24F0"/>
    <w:rsid w:val="002E2616"/>
    <w:rsid w:val="002E2AED"/>
    <w:rsid w:val="002E2F11"/>
    <w:rsid w:val="002E2F2D"/>
    <w:rsid w:val="002E38F9"/>
    <w:rsid w:val="002E3C33"/>
    <w:rsid w:val="002E43B3"/>
    <w:rsid w:val="002E45EC"/>
    <w:rsid w:val="002E58CD"/>
    <w:rsid w:val="002E5B75"/>
    <w:rsid w:val="002E61A6"/>
    <w:rsid w:val="002E651F"/>
    <w:rsid w:val="002E66C9"/>
    <w:rsid w:val="002E6C7D"/>
    <w:rsid w:val="002E72E4"/>
    <w:rsid w:val="002E79F1"/>
    <w:rsid w:val="002E7B7C"/>
    <w:rsid w:val="002F0943"/>
    <w:rsid w:val="002F0A21"/>
    <w:rsid w:val="002F0B0E"/>
    <w:rsid w:val="002F0C5F"/>
    <w:rsid w:val="002F0E52"/>
    <w:rsid w:val="002F109E"/>
    <w:rsid w:val="002F15D0"/>
    <w:rsid w:val="002F20B7"/>
    <w:rsid w:val="002F2305"/>
    <w:rsid w:val="002F25BE"/>
    <w:rsid w:val="002F25E1"/>
    <w:rsid w:val="002F289C"/>
    <w:rsid w:val="002F36A8"/>
    <w:rsid w:val="002F390E"/>
    <w:rsid w:val="002F4336"/>
    <w:rsid w:val="002F5375"/>
    <w:rsid w:val="002F5933"/>
    <w:rsid w:val="002F5AA1"/>
    <w:rsid w:val="002F5E38"/>
    <w:rsid w:val="002F6671"/>
    <w:rsid w:val="002F67AB"/>
    <w:rsid w:val="002F6D01"/>
    <w:rsid w:val="002F719F"/>
    <w:rsid w:val="002F75F0"/>
    <w:rsid w:val="002F76D1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130A"/>
    <w:rsid w:val="003013C3"/>
    <w:rsid w:val="00301B47"/>
    <w:rsid w:val="00301D4B"/>
    <w:rsid w:val="00301E04"/>
    <w:rsid w:val="00301EA9"/>
    <w:rsid w:val="00301EB9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B07"/>
    <w:rsid w:val="00305B23"/>
    <w:rsid w:val="00306871"/>
    <w:rsid w:val="00306CF2"/>
    <w:rsid w:val="00307BA6"/>
    <w:rsid w:val="00310247"/>
    <w:rsid w:val="003107D2"/>
    <w:rsid w:val="00311BD9"/>
    <w:rsid w:val="00311DEF"/>
    <w:rsid w:val="00311EF4"/>
    <w:rsid w:val="00312525"/>
    <w:rsid w:val="003125D6"/>
    <w:rsid w:val="0031263A"/>
    <w:rsid w:val="0031309F"/>
    <w:rsid w:val="0031327E"/>
    <w:rsid w:val="003136BF"/>
    <w:rsid w:val="00313836"/>
    <w:rsid w:val="00313843"/>
    <w:rsid w:val="00313D98"/>
    <w:rsid w:val="0031435D"/>
    <w:rsid w:val="00314EDA"/>
    <w:rsid w:val="003165C6"/>
    <w:rsid w:val="00316671"/>
    <w:rsid w:val="003169EF"/>
    <w:rsid w:val="00317BE9"/>
    <w:rsid w:val="00317F21"/>
    <w:rsid w:val="003206D2"/>
    <w:rsid w:val="00320758"/>
    <w:rsid w:val="00320DFF"/>
    <w:rsid w:val="003214C3"/>
    <w:rsid w:val="0032196C"/>
    <w:rsid w:val="00321BF0"/>
    <w:rsid w:val="003229F0"/>
    <w:rsid w:val="00322A2E"/>
    <w:rsid w:val="0032304A"/>
    <w:rsid w:val="00323B58"/>
    <w:rsid w:val="00323FA9"/>
    <w:rsid w:val="00324441"/>
    <w:rsid w:val="00324DC4"/>
    <w:rsid w:val="003251B6"/>
    <w:rsid w:val="00325262"/>
    <w:rsid w:val="00326011"/>
    <w:rsid w:val="00326D60"/>
    <w:rsid w:val="00327191"/>
    <w:rsid w:val="00327635"/>
    <w:rsid w:val="00327997"/>
    <w:rsid w:val="00327AE7"/>
    <w:rsid w:val="00330746"/>
    <w:rsid w:val="00330AC9"/>
    <w:rsid w:val="00330C24"/>
    <w:rsid w:val="00330DBE"/>
    <w:rsid w:val="003317CD"/>
    <w:rsid w:val="00331990"/>
    <w:rsid w:val="00333467"/>
    <w:rsid w:val="00333C8C"/>
    <w:rsid w:val="003342A7"/>
    <w:rsid w:val="0033492B"/>
    <w:rsid w:val="00335854"/>
    <w:rsid w:val="00335D4A"/>
    <w:rsid w:val="003369A1"/>
    <w:rsid w:val="00336F29"/>
    <w:rsid w:val="00337925"/>
    <w:rsid w:val="00337AB2"/>
    <w:rsid w:val="003401A5"/>
    <w:rsid w:val="003402DF"/>
    <w:rsid w:val="0034035A"/>
    <w:rsid w:val="00340B56"/>
    <w:rsid w:val="00341D7A"/>
    <w:rsid w:val="00341F47"/>
    <w:rsid w:val="00342360"/>
    <w:rsid w:val="00342909"/>
    <w:rsid w:val="003430D9"/>
    <w:rsid w:val="00343FDF"/>
    <w:rsid w:val="0034462C"/>
    <w:rsid w:val="00345A7C"/>
    <w:rsid w:val="00345E26"/>
    <w:rsid w:val="00346D1E"/>
    <w:rsid w:val="00346E91"/>
    <w:rsid w:val="00347088"/>
    <w:rsid w:val="00347288"/>
    <w:rsid w:val="003475FD"/>
    <w:rsid w:val="003477B5"/>
    <w:rsid w:val="00347C93"/>
    <w:rsid w:val="00347EBE"/>
    <w:rsid w:val="0035060C"/>
    <w:rsid w:val="00350E65"/>
    <w:rsid w:val="00350F5A"/>
    <w:rsid w:val="0035153D"/>
    <w:rsid w:val="00351BFE"/>
    <w:rsid w:val="00351CAB"/>
    <w:rsid w:val="00352533"/>
    <w:rsid w:val="00352595"/>
    <w:rsid w:val="003525D7"/>
    <w:rsid w:val="00352A1A"/>
    <w:rsid w:val="00354418"/>
    <w:rsid w:val="00354D74"/>
    <w:rsid w:val="00354E11"/>
    <w:rsid w:val="003551AF"/>
    <w:rsid w:val="00355928"/>
    <w:rsid w:val="00355D8B"/>
    <w:rsid w:val="003564A1"/>
    <w:rsid w:val="003569E7"/>
    <w:rsid w:val="00356C57"/>
    <w:rsid w:val="00357294"/>
    <w:rsid w:val="00357478"/>
    <w:rsid w:val="00357B94"/>
    <w:rsid w:val="003604D8"/>
    <w:rsid w:val="00360634"/>
    <w:rsid w:val="00360660"/>
    <w:rsid w:val="003612AC"/>
    <w:rsid w:val="003615C9"/>
    <w:rsid w:val="0036228B"/>
    <w:rsid w:val="00362B37"/>
    <w:rsid w:val="00362BA7"/>
    <w:rsid w:val="00362CC2"/>
    <w:rsid w:val="00362CCD"/>
    <w:rsid w:val="00362F36"/>
    <w:rsid w:val="00362FB2"/>
    <w:rsid w:val="00363512"/>
    <w:rsid w:val="00363D00"/>
    <w:rsid w:val="003640F3"/>
    <w:rsid w:val="0036428E"/>
    <w:rsid w:val="00364550"/>
    <w:rsid w:val="00364778"/>
    <w:rsid w:val="00364967"/>
    <w:rsid w:val="003654AE"/>
    <w:rsid w:val="003654DC"/>
    <w:rsid w:val="00365713"/>
    <w:rsid w:val="00365C70"/>
    <w:rsid w:val="00365CB4"/>
    <w:rsid w:val="00365E77"/>
    <w:rsid w:val="00366068"/>
    <w:rsid w:val="003660FC"/>
    <w:rsid w:val="00366E4A"/>
    <w:rsid w:val="003670D6"/>
    <w:rsid w:val="0036725D"/>
    <w:rsid w:val="00370B9E"/>
    <w:rsid w:val="00370DD0"/>
    <w:rsid w:val="00371660"/>
    <w:rsid w:val="00371B2C"/>
    <w:rsid w:val="003722ED"/>
    <w:rsid w:val="003723D8"/>
    <w:rsid w:val="0037247E"/>
    <w:rsid w:val="0037276B"/>
    <w:rsid w:val="00373311"/>
    <w:rsid w:val="00374009"/>
    <w:rsid w:val="00374A5B"/>
    <w:rsid w:val="00374E8D"/>
    <w:rsid w:val="003751C6"/>
    <w:rsid w:val="00375352"/>
    <w:rsid w:val="00376624"/>
    <w:rsid w:val="00376B7A"/>
    <w:rsid w:val="00376EC0"/>
    <w:rsid w:val="0037746C"/>
    <w:rsid w:val="003777E1"/>
    <w:rsid w:val="0038029C"/>
    <w:rsid w:val="003802FC"/>
    <w:rsid w:val="0038091E"/>
    <w:rsid w:val="00380A07"/>
    <w:rsid w:val="00380C0A"/>
    <w:rsid w:val="00380EA5"/>
    <w:rsid w:val="003823D5"/>
    <w:rsid w:val="003825AD"/>
    <w:rsid w:val="003829AC"/>
    <w:rsid w:val="00383A6C"/>
    <w:rsid w:val="00383BEF"/>
    <w:rsid w:val="0038413E"/>
    <w:rsid w:val="003847DE"/>
    <w:rsid w:val="00384D0D"/>
    <w:rsid w:val="00385114"/>
    <w:rsid w:val="0038529D"/>
    <w:rsid w:val="003853D5"/>
    <w:rsid w:val="00386299"/>
    <w:rsid w:val="003865D5"/>
    <w:rsid w:val="0038670C"/>
    <w:rsid w:val="00386D56"/>
    <w:rsid w:val="003872F0"/>
    <w:rsid w:val="003879D9"/>
    <w:rsid w:val="00387B35"/>
    <w:rsid w:val="0039027A"/>
    <w:rsid w:val="00390754"/>
    <w:rsid w:val="0039185E"/>
    <w:rsid w:val="003919FB"/>
    <w:rsid w:val="00391BD1"/>
    <w:rsid w:val="003928F4"/>
    <w:rsid w:val="00392AC5"/>
    <w:rsid w:val="00392DD2"/>
    <w:rsid w:val="00393033"/>
    <w:rsid w:val="003935C8"/>
    <w:rsid w:val="0039369E"/>
    <w:rsid w:val="003938AD"/>
    <w:rsid w:val="003940DE"/>
    <w:rsid w:val="00394D75"/>
    <w:rsid w:val="00394DDE"/>
    <w:rsid w:val="0039534B"/>
    <w:rsid w:val="00395878"/>
    <w:rsid w:val="003961DF"/>
    <w:rsid w:val="0039672B"/>
    <w:rsid w:val="00396B37"/>
    <w:rsid w:val="0039761B"/>
    <w:rsid w:val="003A03E5"/>
    <w:rsid w:val="003A0F8F"/>
    <w:rsid w:val="003A1401"/>
    <w:rsid w:val="003A17AE"/>
    <w:rsid w:val="003A1987"/>
    <w:rsid w:val="003A2971"/>
    <w:rsid w:val="003A2EF4"/>
    <w:rsid w:val="003A3040"/>
    <w:rsid w:val="003A30D1"/>
    <w:rsid w:val="003A432B"/>
    <w:rsid w:val="003A463B"/>
    <w:rsid w:val="003A4D79"/>
    <w:rsid w:val="003A560F"/>
    <w:rsid w:val="003A5C12"/>
    <w:rsid w:val="003A5F0B"/>
    <w:rsid w:val="003A5F55"/>
    <w:rsid w:val="003A5F78"/>
    <w:rsid w:val="003A6825"/>
    <w:rsid w:val="003A68CE"/>
    <w:rsid w:val="003A75E4"/>
    <w:rsid w:val="003A7BA1"/>
    <w:rsid w:val="003A7D4A"/>
    <w:rsid w:val="003B0B35"/>
    <w:rsid w:val="003B0DFC"/>
    <w:rsid w:val="003B111A"/>
    <w:rsid w:val="003B111E"/>
    <w:rsid w:val="003B1DF1"/>
    <w:rsid w:val="003B2055"/>
    <w:rsid w:val="003B22AA"/>
    <w:rsid w:val="003B248A"/>
    <w:rsid w:val="003B2573"/>
    <w:rsid w:val="003B29E0"/>
    <w:rsid w:val="003B353E"/>
    <w:rsid w:val="003B3D70"/>
    <w:rsid w:val="003B4853"/>
    <w:rsid w:val="003B4898"/>
    <w:rsid w:val="003B48C8"/>
    <w:rsid w:val="003B4C78"/>
    <w:rsid w:val="003B66DD"/>
    <w:rsid w:val="003B6801"/>
    <w:rsid w:val="003B6F53"/>
    <w:rsid w:val="003B71D7"/>
    <w:rsid w:val="003B74FC"/>
    <w:rsid w:val="003C003A"/>
    <w:rsid w:val="003C067F"/>
    <w:rsid w:val="003C08DB"/>
    <w:rsid w:val="003C0DD0"/>
    <w:rsid w:val="003C12A9"/>
    <w:rsid w:val="003C12E1"/>
    <w:rsid w:val="003C17A2"/>
    <w:rsid w:val="003C1919"/>
    <w:rsid w:val="003C1DBB"/>
    <w:rsid w:val="003C2209"/>
    <w:rsid w:val="003C2D8A"/>
    <w:rsid w:val="003C3173"/>
    <w:rsid w:val="003C4748"/>
    <w:rsid w:val="003C50E5"/>
    <w:rsid w:val="003C5E2C"/>
    <w:rsid w:val="003C62E7"/>
    <w:rsid w:val="003C6764"/>
    <w:rsid w:val="003C6E66"/>
    <w:rsid w:val="003C6F71"/>
    <w:rsid w:val="003C73E2"/>
    <w:rsid w:val="003C7809"/>
    <w:rsid w:val="003C7F17"/>
    <w:rsid w:val="003C7FCB"/>
    <w:rsid w:val="003D0153"/>
    <w:rsid w:val="003D0397"/>
    <w:rsid w:val="003D06DC"/>
    <w:rsid w:val="003D0937"/>
    <w:rsid w:val="003D1306"/>
    <w:rsid w:val="003D1FC7"/>
    <w:rsid w:val="003D221C"/>
    <w:rsid w:val="003D2D32"/>
    <w:rsid w:val="003D2E84"/>
    <w:rsid w:val="003D35F2"/>
    <w:rsid w:val="003D384E"/>
    <w:rsid w:val="003D3D27"/>
    <w:rsid w:val="003D4551"/>
    <w:rsid w:val="003D494D"/>
    <w:rsid w:val="003D4FE0"/>
    <w:rsid w:val="003D5248"/>
    <w:rsid w:val="003D6043"/>
    <w:rsid w:val="003D6262"/>
    <w:rsid w:val="003D6655"/>
    <w:rsid w:val="003D7DF4"/>
    <w:rsid w:val="003D7F06"/>
    <w:rsid w:val="003E01D2"/>
    <w:rsid w:val="003E03A1"/>
    <w:rsid w:val="003E0409"/>
    <w:rsid w:val="003E09E8"/>
    <w:rsid w:val="003E0C2D"/>
    <w:rsid w:val="003E0DBA"/>
    <w:rsid w:val="003E12C0"/>
    <w:rsid w:val="003E1AC0"/>
    <w:rsid w:val="003E1AE8"/>
    <w:rsid w:val="003E1ECA"/>
    <w:rsid w:val="003E21BD"/>
    <w:rsid w:val="003E2379"/>
    <w:rsid w:val="003E2BA1"/>
    <w:rsid w:val="003E2C14"/>
    <w:rsid w:val="003E3A26"/>
    <w:rsid w:val="003E3B6B"/>
    <w:rsid w:val="003E412B"/>
    <w:rsid w:val="003E49F9"/>
    <w:rsid w:val="003E4C57"/>
    <w:rsid w:val="003E4CE7"/>
    <w:rsid w:val="003E52C8"/>
    <w:rsid w:val="003E5E54"/>
    <w:rsid w:val="003E6751"/>
    <w:rsid w:val="003E793A"/>
    <w:rsid w:val="003F02D9"/>
    <w:rsid w:val="003F0CE8"/>
    <w:rsid w:val="003F0D72"/>
    <w:rsid w:val="003F0E9A"/>
    <w:rsid w:val="003F14E1"/>
    <w:rsid w:val="003F1C1E"/>
    <w:rsid w:val="003F3434"/>
    <w:rsid w:val="003F4296"/>
    <w:rsid w:val="003F50B8"/>
    <w:rsid w:val="003F5884"/>
    <w:rsid w:val="003F59ED"/>
    <w:rsid w:val="003F5BEF"/>
    <w:rsid w:val="003F5D86"/>
    <w:rsid w:val="003F5EFD"/>
    <w:rsid w:val="003F6277"/>
    <w:rsid w:val="003F677D"/>
    <w:rsid w:val="003F6C54"/>
    <w:rsid w:val="003F6D2E"/>
    <w:rsid w:val="003F75F2"/>
    <w:rsid w:val="003F7CC0"/>
    <w:rsid w:val="003F7E04"/>
    <w:rsid w:val="004000EB"/>
    <w:rsid w:val="00400C18"/>
    <w:rsid w:val="00400E76"/>
    <w:rsid w:val="004010E8"/>
    <w:rsid w:val="004015D0"/>
    <w:rsid w:val="00401AA7"/>
    <w:rsid w:val="00401C62"/>
    <w:rsid w:val="00402734"/>
    <w:rsid w:val="00402843"/>
    <w:rsid w:val="00402854"/>
    <w:rsid w:val="004028E4"/>
    <w:rsid w:val="00403492"/>
    <w:rsid w:val="00403539"/>
    <w:rsid w:val="00403DE5"/>
    <w:rsid w:val="0040451D"/>
    <w:rsid w:val="00404CCD"/>
    <w:rsid w:val="00404CD2"/>
    <w:rsid w:val="00405C30"/>
    <w:rsid w:val="004070EE"/>
    <w:rsid w:val="004075AA"/>
    <w:rsid w:val="0040787F"/>
    <w:rsid w:val="00407963"/>
    <w:rsid w:val="00407BAF"/>
    <w:rsid w:val="00407EBD"/>
    <w:rsid w:val="0041001A"/>
    <w:rsid w:val="00410206"/>
    <w:rsid w:val="00410BC0"/>
    <w:rsid w:val="00410FD1"/>
    <w:rsid w:val="00411D51"/>
    <w:rsid w:val="00412202"/>
    <w:rsid w:val="004124F6"/>
    <w:rsid w:val="004125F6"/>
    <w:rsid w:val="00412C21"/>
    <w:rsid w:val="004135B5"/>
    <w:rsid w:val="00413E88"/>
    <w:rsid w:val="00414104"/>
    <w:rsid w:val="004141B2"/>
    <w:rsid w:val="0041472F"/>
    <w:rsid w:val="00414975"/>
    <w:rsid w:val="00414D92"/>
    <w:rsid w:val="00414FE6"/>
    <w:rsid w:val="0041536E"/>
    <w:rsid w:val="0041578C"/>
    <w:rsid w:val="00415CCF"/>
    <w:rsid w:val="00416335"/>
    <w:rsid w:val="004163E1"/>
    <w:rsid w:val="004171C7"/>
    <w:rsid w:val="004174F1"/>
    <w:rsid w:val="00417584"/>
    <w:rsid w:val="00417A4C"/>
    <w:rsid w:val="00417F14"/>
    <w:rsid w:val="0042000B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E36"/>
    <w:rsid w:val="00426128"/>
    <w:rsid w:val="00426834"/>
    <w:rsid w:val="00426AC1"/>
    <w:rsid w:val="00426D82"/>
    <w:rsid w:val="004272AF"/>
    <w:rsid w:val="004278E9"/>
    <w:rsid w:val="00427DFD"/>
    <w:rsid w:val="00430550"/>
    <w:rsid w:val="00430D76"/>
    <w:rsid w:val="00430E65"/>
    <w:rsid w:val="004319F0"/>
    <w:rsid w:val="00431EFB"/>
    <w:rsid w:val="00431FA7"/>
    <w:rsid w:val="00432260"/>
    <w:rsid w:val="004323F5"/>
    <w:rsid w:val="0043250A"/>
    <w:rsid w:val="00432B8B"/>
    <w:rsid w:val="00432DAF"/>
    <w:rsid w:val="00432E5A"/>
    <w:rsid w:val="00432FF8"/>
    <w:rsid w:val="0043343F"/>
    <w:rsid w:val="00433EAD"/>
    <w:rsid w:val="00433EBB"/>
    <w:rsid w:val="00434495"/>
    <w:rsid w:val="0043513A"/>
    <w:rsid w:val="0043521E"/>
    <w:rsid w:val="004352D1"/>
    <w:rsid w:val="00435439"/>
    <w:rsid w:val="00436051"/>
    <w:rsid w:val="00436066"/>
    <w:rsid w:val="0043662E"/>
    <w:rsid w:val="00437C07"/>
    <w:rsid w:val="004406BE"/>
    <w:rsid w:val="0044077B"/>
    <w:rsid w:val="004408D6"/>
    <w:rsid w:val="00440A12"/>
    <w:rsid w:val="00441124"/>
    <w:rsid w:val="00441605"/>
    <w:rsid w:val="00441E8C"/>
    <w:rsid w:val="00441F39"/>
    <w:rsid w:val="00442AA0"/>
    <w:rsid w:val="00443172"/>
    <w:rsid w:val="00443456"/>
    <w:rsid w:val="0044451E"/>
    <w:rsid w:val="00444766"/>
    <w:rsid w:val="00445324"/>
    <w:rsid w:val="004459B2"/>
    <w:rsid w:val="00445CA0"/>
    <w:rsid w:val="004470E3"/>
    <w:rsid w:val="00447529"/>
    <w:rsid w:val="0044764F"/>
    <w:rsid w:val="0044767E"/>
    <w:rsid w:val="004478B5"/>
    <w:rsid w:val="00447A49"/>
    <w:rsid w:val="00447AE6"/>
    <w:rsid w:val="0045093E"/>
    <w:rsid w:val="00450CD5"/>
    <w:rsid w:val="00450D1C"/>
    <w:rsid w:val="00451A53"/>
    <w:rsid w:val="00451E0A"/>
    <w:rsid w:val="004521D8"/>
    <w:rsid w:val="00452346"/>
    <w:rsid w:val="0045252D"/>
    <w:rsid w:val="004532C0"/>
    <w:rsid w:val="0045350E"/>
    <w:rsid w:val="00453C0D"/>
    <w:rsid w:val="00454068"/>
    <w:rsid w:val="0045449A"/>
    <w:rsid w:val="00454645"/>
    <w:rsid w:val="004549B0"/>
    <w:rsid w:val="00454D24"/>
    <w:rsid w:val="004552DC"/>
    <w:rsid w:val="0045570F"/>
    <w:rsid w:val="00455B31"/>
    <w:rsid w:val="00455DB5"/>
    <w:rsid w:val="00456B3F"/>
    <w:rsid w:val="00457173"/>
    <w:rsid w:val="00457CA3"/>
    <w:rsid w:val="0046013D"/>
    <w:rsid w:val="00460578"/>
    <w:rsid w:val="00460A5B"/>
    <w:rsid w:val="00460B18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858"/>
    <w:rsid w:val="00464A3B"/>
    <w:rsid w:val="0046582A"/>
    <w:rsid w:val="00465BC3"/>
    <w:rsid w:val="004661EE"/>
    <w:rsid w:val="0046702A"/>
    <w:rsid w:val="00467736"/>
    <w:rsid w:val="00467907"/>
    <w:rsid w:val="00467A8A"/>
    <w:rsid w:val="004701AA"/>
    <w:rsid w:val="00470575"/>
    <w:rsid w:val="00470599"/>
    <w:rsid w:val="004705A6"/>
    <w:rsid w:val="004706A8"/>
    <w:rsid w:val="004706B3"/>
    <w:rsid w:val="00470732"/>
    <w:rsid w:val="00470BF4"/>
    <w:rsid w:val="00470E85"/>
    <w:rsid w:val="00470E89"/>
    <w:rsid w:val="00471D80"/>
    <w:rsid w:val="00471D9A"/>
    <w:rsid w:val="004726CC"/>
    <w:rsid w:val="00472AC0"/>
    <w:rsid w:val="004731DD"/>
    <w:rsid w:val="00473439"/>
    <w:rsid w:val="00473BAC"/>
    <w:rsid w:val="00475172"/>
    <w:rsid w:val="004756D2"/>
    <w:rsid w:val="004762AF"/>
    <w:rsid w:val="004762B7"/>
    <w:rsid w:val="004762D5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246C"/>
    <w:rsid w:val="0048286E"/>
    <w:rsid w:val="004829CA"/>
    <w:rsid w:val="00482E7F"/>
    <w:rsid w:val="00483074"/>
    <w:rsid w:val="004831C2"/>
    <w:rsid w:val="004835E7"/>
    <w:rsid w:val="00483B1B"/>
    <w:rsid w:val="00483B1D"/>
    <w:rsid w:val="00484540"/>
    <w:rsid w:val="004855EE"/>
    <w:rsid w:val="00486AF3"/>
    <w:rsid w:val="00486BB4"/>
    <w:rsid w:val="0048713A"/>
    <w:rsid w:val="004873AA"/>
    <w:rsid w:val="00487404"/>
    <w:rsid w:val="004875DF"/>
    <w:rsid w:val="00487F41"/>
    <w:rsid w:val="004903C6"/>
    <w:rsid w:val="004905F5"/>
    <w:rsid w:val="004917E5"/>
    <w:rsid w:val="00492216"/>
    <w:rsid w:val="00492A01"/>
    <w:rsid w:val="00492D51"/>
    <w:rsid w:val="00492EF8"/>
    <w:rsid w:val="00493097"/>
    <w:rsid w:val="0049311E"/>
    <w:rsid w:val="00493B19"/>
    <w:rsid w:val="004951FA"/>
    <w:rsid w:val="00495922"/>
    <w:rsid w:val="00495BED"/>
    <w:rsid w:val="004962DD"/>
    <w:rsid w:val="00496430"/>
    <w:rsid w:val="004965BD"/>
    <w:rsid w:val="00496FF8"/>
    <w:rsid w:val="00497620"/>
    <w:rsid w:val="004979AB"/>
    <w:rsid w:val="00497ABD"/>
    <w:rsid w:val="004A08B4"/>
    <w:rsid w:val="004A0AFC"/>
    <w:rsid w:val="004A1545"/>
    <w:rsid w:val="004A1F5B"/>
    <w:rsid w:val="004A2217"/>
    <w:rsid w:val="004A3255"/>
    <w:rsid w:val="004A3930"/>
    <w:rsid w:val="004A3BC9"/>
    <w:rsid w:val="004A3C2A"/>
    <w:rsid w:val="004A3DCE"/>
    <w:rsid w:val="004A3FB6"/>
    <w:rsid w:val="004A4297"/>
    <w:rsid w:val="004A4464"/>
    <w:rsid w:val="004A44CF"/>
    <w:rsid w:val="004A4A8A"/>
    <w:rsid w:val="004A4DA5"/>
    <w:rsid w:val="004A52B9"/>
    <w:rsid w:val="004A5908"/>
    <w:rsid w:val="004A5DD0"/>
    <w:rsid w:val="004A5F34"/>
    <w:rsid w:val="004A6092"/>
    <w:rsid w:val="004A62E8"/>
    <w:rsid w:val="004A632A"/>
    <w:rsid w:val="004A6BC5"/>
    <w:rsid w:val="004A6F0D"/>
    <w:rsid w:val="004A7E87"/>
    <w:rsid w:val="004A7EAC"/>
    <w:rsid w:val="004B06A2"/>
    <w:rsid w:val="004B0748"/>
    <w:rsid w:val="004B0B25"/>
    <w:rsid w:val="004B1A8F"/>
    <w:rsid w:val="004B2096"/>
    <w:rsid w:val="004B22F9"/>
    <w:rsid w:val="004B2785"/>
    <w:rsid w:val="004B28CD"/>
    <w:rsid w:val="004B2F35"/>
    <w:rsid w:val="004B34F2"/>
    <w:rsid w:val="004B3E2C"/>
    <w:rsid w:val="004B4485"/>
    <w:rsid w:val="004B4AAC"/>
    <w:rsid w:val="004B4E9E"/>
    <w:rsid w:val="004B50C6"/>
    <w:rsid w:val="004B521D"/>
    <w:rsid w:val="004B561D"/>
    <w:rsid w:val="004B5631"/>
    <w:rsid w:val="004B642C"/>
    <w:rsid w:val="004B65B0"/>
    <w:rsid w:val="004B6841"/>
    <w:rsid w:val="004B6FC7"/>
    <w:rsid w:val="004B72CB"/>
    <w:rsid w:val="004B76E8"/>
    <w:rsid w:val="004C0C22"/>
    <w:rsid w:val="004C158C"/>
    <w:rsid w:val="004C194C"/>
    <w:rsid w:val="004C1EAA"/>
    <w:rsid w:val="004C1F9D"/>
    <w:rsid w:val="004C2680"/>
    <w:rsid w:val="004C277B"/>
    <w:rsid w:val="004C27BF"/>
    <w:rsid w:val="004C2910"/>
    <w:rsid w:val="004C2B3F"/>
    <w:rsid w:val="004C2B44"/>
    <w:rsid w:val="004C2E68"/>
    <w:rsid w:val="004C2EDB"/>
    <w:rsid w:val="004C3325"/>
    <w:rsid w:val="004C40CC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7641"/>
    <w:rsid w:val="004C777D"/>
    <w:rsid w:val="004C77CC"/>
    <w:rsid w:val="004C7978"/>
    <w:rsid w:val="004C7FE4"/>
    <w:rsid w:val="004D012D"/>
    <w:rsid w:val="004D047A"/>
    <w:rsid w:val="004D1260"/>
    <w:rsid w:val="004D1594"/>
    <w:rsid w:val="004D181B"/>
    <w:rsid w:val="004D1AFD"/>
    <w:rsid w:val="004D2A73"/>
    <w:rsid w:val="004D2EF5"/>
    <w:rsid w:val="004D4005"/>
    <w:rsid w:val="004D43C4"/>
    <w:rsid w:val="004D5060"/>
    <w:rsid w:val="004D55E8"/>
    <w:rsid w:val="004D581F"/>
    <w:rsid w:val="004D5A28"/>
    <w:rsid w:val="004D5DF5"/>
    <w:rsid w:val="004D6CF1"/>
    <w:rsid w:val="004D703F"/>
    <w:rsid w:val="004D711C"/>
    <w:rsid w:val="004D740C"/>
    <w:rsid w:val="004D7803"/>
    <w:rsid w:val="004D7874"/>
    <w:rsid w:val="004E03E4"/>
    <w:rsid w:val="004E0439"/>
    <w:rsid w:val="004E0457"/>
    <w:rsid w:val="004E086F"/>
    <w:rsid w:val="004E0CC8"/>
    <w:rsid w:val="004E0DE5"/>
    <w:rsid w:val="004E1C2B"/>
    <w:rsid w:val="004E1D92"/>
    <w:rsid w:val="004E2122"/>
    <w:rsid w:val="004E21D8"/>
    <w:rsid w:val="004E22D6"/>
    <w:rsid w:val="004E2454"/>
    <w:rsid w:val="004E2A35"/>
    <w:rsid w:val="004E3444"/>
    <w:rsid w:val="004E3C07"/>
    <w:rsid w:val="004E3C09"/>
    <w:rsid w:val="004E3DAF"/>
    <w:rsid w:val="004E4809"/>
    <w:rsid w:val="004E4A1F"/>
    <w:rsid w:val="004E5C88"/>
    <w:rsid w:val="004E623D"/>
    <w:rsid w:val="004E639B"/>
    <w:rsid w:val="004E6C1E"/>
    <w:rsid w:val="004E6EEC"/>
    <w:rsid w:val="004E6F8F"/>
    <w:rsid w:val="004E7331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A10"/>
    <w:rsid w:val="004F40BE"/>
    <w:rsid w:val="004F4CF0"/>
    <w:rsid w:val="004F4F8F"/>
    <w:rsid w:val="004F5666"/>
    <w:rsid w:val="004F59CB"/>
    <w:rsid w:val="004F6B28"/>
    <w:rsid w:val="004F727C"/>
    <w:rsid w:val="004F7DB0"/>
    <w:rsid w:val="005000C2"/>
    <w:rsid w:val="005004A2"/>
    <w:rsid w:val="00500790"/>
    <w:rsid w:val="005007F8"/>
    <w:rsid w:val="00500C7B"/>
    <w:rsid w:val="005012BF"/>
    <w:rsid w:val="00501F39"/>
    <w:rsid w:val="00502830"/>
    <w:rsid w:val="005029D8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73CC"/>
    <w:rsid w:val="0050785B"/>
    <w:rsid w:val="005079C9"/>
    <w:rsid w:val="00510774"/>
    <w:rsid w:val="00510A7F"/>
    <w:rsid w:val="00511A95"/>
    <w:rsid w:val="00511E71"/>
    <w:rsid w:val="00512609"/>
    <w:rsid w:val="00512664"/>
    <w:rsid w:val="00512A95"/>
    <w:rsid w:val="0051317E"/>
    <w:rsid w:val="0051359A"/>
    <w:rsid w:val="0051362A"/>
    <w:rsid w:val="005138D6"/>
    <w:rsid w:val="00513B70"/>
    <w:rsid w:val="0051445D"/>
    <w:rsid w:val="00514AEF"/>
    <w:rsid w:val="00515A72"/>
    <w:rsid w:val="00515B71"/>
    <w:rsid w:val="00516328"/>
    <w:rsid w:val="005166B1"/>
    <w:rsid w:val="00516766"/>
    <w:rsid w:val="005172FA"/>
    <w:rsid w:val="005175CC"/>
    <w:rsid w:val="005179D8"/>
    <w:rsid w:val="00520250"/>
    <w:rsid w:val="00521B73"/>
    <w:rsid w:val="00521E1B"/>
    <w:rsid w:val="0052236A"/>
    <w:rsid w:val="005226CB"/>
    <w:rsid w:val="005234E8"/>
    <w:rsid w:val="00523AC5"/>
    <w:rsid w:val="00523C1A"/>
    <w:rsid w:val="00524090"/>
    <w:rsid w:val="0052502A"/>
    <w:rsid w:val="005254B8"/>
    <w:rsid w:val="0052593C"/>
    <w:rsid w:val="00525991"/>
    <w:rsid w:val="00525BFB"/>
    <w:rsid w:val="0052611C"/>
    <w:rsid w:val="0052630E"/>
    <w:rsid w:val="00526611"/>
    <w:rsid w:val="00526662"/>
    <w:rsid w:val="005266D9"/>
    <w:rsid w:val="005269B0"/>
    <w:rsid w:val="005269F3"/>
    <w:rsid w:val="00526A94"/>
    <w:rsid w:val="00526F93"/>
    <w:rsid w:val="0052736D"/>
    <w:rsid w:val="00527C60"/>
    <w:rsid w:val="0053004F"/>
    <w:rsid w:val="00530431"/>
    <w:rsid w:val="00530988"/>
    <w:rsid w:val="005314A9"/>
    <w:rsid w:val="00531844"/>
    <w:rsid w:val="00531A70"/>
    <w:rsid w:val="005324A9"/>
    <w:rsid w:val="00533618"/>
    <w:rsid w:val="00533CBF"/>
    <w:rsid w:val="00534A22"/>
    <w:rsid w:val="00534E92"/>
    <w:rsid w:val="0053507F"/>
    <w:rsid w:val="00535D1B"/>
    <w:rsid w:val="00535F61"/>
    <w:rsid w:val="0053601B"/>
    <w:rsid w:val="005367D2"/>
    <w:rsid w:val="005369AB"/>
    <w:rsid w:val="005369FD"/>
    <w:rsid w:val="00536A83"/>
    <w:rsid w:val="00537428"/>
    <w:rsid w:val="00537711"/>
    <w:rsid w:val="005378B0"/>
    <w:rsid w:val="005379D1"/>
    <w:rsid w:val="005400A6"/>
    <w:rsid w:val="005402F6"/>
    <w:rsid w:val="00540318"/>
    <w:rsid w:val="00540991"/>
    <w:rsid w:val="00540B69"/>
    <w:rsid w:val="00540BBA"/>
    <w:rsid w:val="00540FDE"/>
    <w:rsid w:val="00541A13"/>
    <w:rsid w:val="00541D29"/>
    <w:rsid w:val="00541E8A"/>
    <w:rsid w:val="0054214F"/>
    <w:rsid w:val="00542A21"/>
    <w:rsid w:val="00542C96"/>
    <w:rsid w:val="00542CD5"/>
    <w:rsid w:val="00542D7B"/>
    <w:rsid w:val="0054311F"/>
    <w:rsid w:val="0054315B"/>
    <w:rsid w:val="00543397"/>
    <w:rsid w:val="00543645"/>
    <w:rsid w:val="00543FDD"/>
    <w:rsid w:val="00544594"/>
    <w:rsid w:val="005447EB"/>
    <w:rsid w:val="0054487B"/>
    <w:rsid w:val="00544AD6"/>
    <w:rsid w:val="00544C08"/>
    <w:rsid w:val="0054536A"/>
    <w:rsid w:val="005456ED"/>
    <w:rsid w:val="005461DE"/>
    <w:rsid w:val="00546250"/>
    <w:rsid w:val="005464E3"/>
    <w:rsid w:val="00546AEB"/>
    <w:rsid w:val="0054743F"/>
    <w:rsid w:val="00551991"/>
    <w:rsid w:val="00551A48"/>
    <w:rsid w:val="00551A67"/>
    <w:rsid w:val="0055228C"/>
    <w:rsid w:val="0055242C"/>
    <w:rsid w:val="00552635"/>
    <w:rsid w:val="00552702"/>
    <w:rsid w:val="00552F07"/>
    <w:rsid w:val="00553690"/>
    <w:rsid w:val="0055398D"/>
    <w:rsid w:val="00553BE9"/>
    <w:rsid w:val="005540B3"/>
    <w:rsid w:val="005541DB"/>
    <w:rsid w:val="00554BC4"/>
    <w:rsid w:val="00554EB1"/>
    <w:rsid w:val="00554FBE"/>
    <w:rsid w:val="005554A7"/>
    <w:rsid w:val="0055618E"/>
    <w:rsid w:val="005562EB"/>
    <w:rsid w:val="0055637A"/>
    <w:rsid w:val="00556772"/>
    <w:rsid w:val="00556B00"/>
    <w:rsid w:val="00556B7D"/>
    <w:rsid w:val="00556D66"/>
    <w:rsid w:val="00557617"/>
    <w:rsid w:val="00557674"/>
    <w:rsid w:val="00557910"/>
    <w:rsid w:val="00557E67"/>
    <w:rsid w:val="005604A5"/>
    <w:rsid w:val="00560BDF"/>
    <w:rsid w:val="00561AA3"/>
    <w:rsid w:val="00561BF5"/>
    <w:rsid w:val="005625D1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5126"/>
    <w:rsid w:val="005651B6"/>
    <w:rsid w:val="00565577"/>
    <w:rsid w:val="00565970"/>
    <w:rsid w:val="00565ACC"/>
    <w:rsid w:val="00565DE4"/>
    <w:rsid w:val="00565FA3"/>
    <w:rsid w:val="005661BC"/>
    <w:rsid w:val="0056626B"/>
    <w:rsid w:val="00566311"/>
    <w:rsid w:val="00566CBF"/>
    <w:rsid w:val="005676A0"/>
    <w:rsid w:val="00567C84"/>
    <w:rsid w:val="00570120"/>
    <w:rsid w:val="00570C88"/>
    <w:rsid w:val="0057142A"/>
    <w:rsid w:val="00571759"/>
    <w:rsid w:val="00571C36"/>
    <w:rsid w:val="005720D7"/>
    <w:rsid w:val="00572295"/>
    <w:rsid w:val="00572877"/>
    <w:rsid w:val="0057322B"/>
    <w:rsid w:val="00573627"/>
    <w:rsid w:val="00573801"/>
    <w:rsid w:val="005749A2"/>
    <w:rsid w:val="005769D8"/>
    <w:rsid w:val="00576C77"/>
    <w:rsid w:val="005771B5"/>
    <w:rsid w:val="00577336"/>
    <w:rsid w:val="00577434"/>
    <w:rsid w:val="00577690"/>
    <w:rsid w:val="0058011A"/>
    <w:rsid w:val="00580DE0"/>
    <w:rsid w:val="005813EF"/>
    <w:rsid w:val="005818FA"/>
    <w:rsid w:val="00582928"/>
    <w:rsid w:val="0058353A"/>
    <w:rsid w:val="00583934"/>
    <w:rsid w:val="00583D8B"/>
    <w:rsid w:val="00584118"/>
    <w:rsid w:val="00584618"/>
    <w:rsid w:val="0058557D"/>
    <w:rsid w:val="005855FA"/>
    <w:rsid w:val="00585C01"/>
    <w:rsid w:val="005869D2"/>
    <w:rsid w:val="00586A11"/>
    <w:rsid w:val="00586AAF"/>
    <w:rsid w:val="00586AE3"/>
    <w:rsid w:val="005878FA"/>
    <w:rsid w:val="005903CA"/>
    <w:rsid w:val="0059119F"/>
    <w:rsid w:val="00591969"/>
    <w:rsid w:val="00591BE5"/>
    <w:rsid w:val="00591F1F"/>
    <w:rsid w:val="00592196"/>
    <w:rsid w:val="00592309"/>
    <w:rsid w:val="005923C1"/>
    <w:rsid w:val="00593117"/>
    <w:rsid w:val="00593327"/>
    <w:rsid w:val="00593AFB"/>
    <w:rsid w:val="00593D71"/>
    <w:rsid w:val="00594240"/>
    <w:rsid w:val="0059440A"/>
    <w:rsid w:val="00594FAB"/>
    <w:rsid w:val="00595367"/>
    <w:rsid w:val="00595C10"/>
    <w:rsid w:val="00595C85"/>
    <w:rsid w:val="00596027"/>
    <w:rsid w:val="005960AA"/>
    <w:rsid w:val="00596347"/>
    <w:rsid w:val="00596916"/>
    <w:rsid w:val="00596D11"/>
    <w:rsid w:val="005970BA"/>
    <w:rsid w:val="005977BE"/>
    <w:rsid w:val="0059781F"/>
    <w:rsid w:val="00597AB4"/>
    <w:rsid w:val="00597ABC"/>
    <w:rsid w:val="00597B39"/>
    <w:rsid w:val="005A000C"/>
    <w:rsid w:val="005A0121"/>
    <w:rsid w:val="005A01AE"/>
    <w:rsid w:val="005A14A0"/>
    <w:rsid w:val="005A1706"/>
    <w:rsid w:val="005A18B0"/>
    <w:rsid w:val="005A1EEF"/>
    <w:rsid w:val="005A25E1"/>
    <w:rsid w:val="005A2DAC"/>
    <w:rsid w:val="005A30DF"/>
    <w:rsid w:val="005A331E"/>
    <w:rsid w:val="005A3FC7"/>
    <w:rsid w:val="005A41D0"/>
    <w:rsid w:val="005A5086"/>
    <w:rsid w:val="005A55F0"/>
    <w:rsid w:val="005A5827"/>
    <w:rsid w:val="005A6113"/>
    <w:rsid w:val="005A6721"/>
    <w:rsid w:val="005A6ADF"/>
    <w:rsid w:val="005A7795"/>
    <w:rsid w:val="005A7926"/>
    <w:rsid w:val="005A7BAC"/>
    <w:rsid w:val="005A7EDD"/>
    <w:rsid w:val="005B0E07"/>
    <w:rsid w:val="005B12F7"/>
    <w:rsid w:val="005B17F5"/>
    <w:rsid w:val="005B18B5"/>
    <w:rsid w:val="005B1A41"/>
    <w:rsid w:val="005B1C29"/>
    <w:rsid w:val="005B308E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47B"/>
    <w:rsid w:val="005B622F"/>
    <w:rsid w:val="005B69FC"/>
    <w:rsid w:val="005C0430"/>
    <w:rsid w:val="005C092E"/>
    <w:rsid w:val="005C0B77"/>
    <w:rsid w:val="005C0FD7"/>
    <w:rsid w:val="005C12D7"/>
    <w:rsid w:val="005C20E2"/>
    <w:rsid w:val="005C230F"/>
    <w:rsid w:val="005C245B"/>
    <w:rsid w:val="005C289E"/>
    <w:rsid w:val="005C29C7"/>
    <w:rsid w:val="005C2C7D"/>
    <w:rsid w:val="005C2FAF"/>
    <w:rsid w:val="005C3021"/>
    <w:rsid w:val="005C333B"/>
    <w:rsid w:val="005C395C"/>
    <w:rsid w:val="005C5288"/>
    <w:rsid w:val="005C53BD"/>
    <w:rsid w:val="005C5861"/>
    <w:rsid w:val="005C6042"/>
    <w:rsid w:val="005C6F6A"/>
    <w:rsid w:val="005C7278"/>
    <w:rsid w:val="005C75AB"/>
    <w:rsid w:val="005C77DB"/>
    <w:rsid w:val="005C79A7"/>
    <w:rsid w:val="005D0B20"/>
    <w:rsid w:val="005D0B67"/>
    <w:rsid w:val="005D0DA2"/>
    <w:rsid w:val="005D119F"/>
    <w:rsid w:val="005D1315"/>
    <w:rsid w:val="005D131E"/>
    <w:rsid w:val="005D1843"/>
    <w:rsid w:val="005D18BA"/>
    <w:rsid w:val="005D1D0A"/>
    <w:rsid w:val="005D2389"/>
    <w:rsid w:val="005D2604"/>
    <w:rsid w:val="005D2E6F"/>
    <w:rsid w:val="005D321D"/>
    <w:rsid w:val="005D3857"/>
    <w:rsid w:val="005D3B5D"/>
    <w:rsid w:val="005D3F90"/>
    <w:rsid w:val="005D400E"/>
    <w:rsid w:val="005D449D"/>
    <w:rsid w:val="005D5163"/>
    <w:rsid w:val="005D525A"/>
    <w:rsid w:val="005D5311"/>
    <w:rsid w:val="005D53AF"/>
    <w:rsid w:val="005D54ED"/>
    <w:rsid w:val="005D55AF"/>
    <w:rsid w:val="005D57DA"/>
    <w:rsid w:val="005D5862"/>
    <w:rsid w:val="005D60AE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E37"/>
    <w:rsid w:val="005E2B2A"/>
    <w:rsid w:val="005E2EC2"/>
    <w:rsid w:val="005E3454"/>
    <w:rsid w:val="005E3DCB"/>
    <w:rsid w:val="005E44B7"/>
    <w:rsid w:val="005E4A8D"/>
    <w:rsid w:val="005E4E1C"/>
    <w:rsid w:val="005E4FC2"/>
    <w:rsid w:val="005E5C26"/>
    <w:rsid w:val="005E5C89"/>
    <w:rsid w:val="005E5E3F"/>
    <w:rsid w:val="005E60C5"/>
    <w:rsid w:val="005E703E"/>
    <w:rsid w:val="005E790C"/>
    <w:rsid w:val="005F0733"/>
    <w:rsid w:val="005F0A6A"/>
    <w:rsid w:val="005F0AE8"/>
    <w:rsid w:val="005F0CE8"/>
    <w:rsid w:val="005F14A0"/>
    <w:rsid w:val="005F3049"/>
    <w:rsid w:val="005F3130"/>
    <w:rsid w:val="005F3A70"/>
    <w:rsid w:val="005F44EB"/>
    <w:rsid w:val="005F47E6"/>
    <w:rsid w:val="005F4A59"/>
    <w:rsid w:val="005F4B4A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74B0"/>
    <w:rsid w:val="005F7AFC"/>
    <w:rsid w:val="006000B3"/>
    <w:rsid w:val="00600C85"/>
    <w:rsid w:val="00600D12"/>
    <w:rsid w:val="006010B4"/>
    <w:rsid w:val="006018E0"/>
    <w:rsid w:val="00602739"/>
    <w:rsid w:val="006028E5"/>
    <w:rsid w:val="00602926"/>
    <w:rsid w:val="006029AE"/>
    <w:rsid w:val="00602C51"/>
    <w:rsid w:val="00602CEC"/>
    <w:rsid w:val="0060366F"/>
    <w:rsid w:val="006036C9"/>
    <w:rsid w:val="0060437B"/>
    <w:rsid w:val="00604D9E"/>
    <w:rsid w:val="00604FF7"/>
    <w:rsid w:val="00605015"/>
    <w:rsid w:val="00605474"/>
    <w:rsid w:val="00605ED3"/>
    <w:rsid w:val="00605FE5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256C"/>
    <w:rsid w:val="006136CB"/>
    <w:rsid w:val="0061438B"/>
    <w:rsid w:val="00614497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72CC"/>
    <w:rsid w:val="0061768F"/>
    <w:rsid w:val="00617CD0"/>
    <w:rsid w:val="006201E6"/>
    <w:rsid w:val="00620AE0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9C7"/>
    <w:rsid w:val="00622ADB"/>
    <w:rsid w:val="00622B74"/>
    <w:rsid w:val="00623697"/>
    <w:rsid w:val="00623D48"/>
    <w:rsid w:val="00623DA5"/>
    <w:rsid w:val="006240D5"/>
    <w:rsid w:val="00624876"/>
    <w:rsid w:val="00624B78"/>
    <w:rsid w:val="00624CFB"/>
    <w:rsid w:val="00624DBD"/>
    <w:rsid w:val="00624EDA"/>
    <w:rsid w:val="0062578C"/>
    <w:rsid w:val="00625F70"/>
    <w:rsid w:val="00626270"/>
    <w:rsid w:val="006268EA"/>
    <w:rsid w:val="00626CC8"/>
    <w:rsid w:val="00627AE8"/>
    <w:rsid w:val="00627CD1"/>
    <w:rsid w:val="00627F78"/>
    <w:rsid w:val="006309EA"/>
    <w:rsid w:val="00631FAD"/>
    <w:rsid w:val="00632574"/>
    <w:rsid w:val="00632AA3"/>
    <w:rsid w:val="006335C7"/>
    <w:rsid w:val="006335DD"/>
    <w:rsid w:val="006343DD"/>
    <w:rsid w:val="006347F7"/>
    <w:rsid w:val="00634A22"/>
    <w:rsid w:val="00634D14"/>
    <w:rsid w:val="00634EEF"/>
    <w:rsid w:val="00635246"/>
    <w:rsid w:val="006352A8"/>
    <w:rsid w:val="0063688F"/>
    <w:rsid w:val="006372DC"/>
    <w:rsid w:val="00637DA2"/>
    <w:rsid w:val="00640B02"/>
    <w:rsid w:val="00640D78"/>
    <w:rsid w:val="006411A4"/>
    <w:rsid w:val="0064294C"/>
    <w:rsid w:val="0064319E"/>
    <w:rsid w:val="00644528"/>
    <w:rsid w:val="006447A9"/>
    <w:rsid w:val="00644AF4"/>
    <w:rsid w:val="00644BBF"/>
    <w:rsid w:val="00645033"/>
    <w:rsid w:val="00645699"/>
    <w:rsid w:val="00645828"/>
    <w:rsid w:val="00645F42"/>
    <w:rsid w:val="006468ED"/>
    <w:rsid w:val="0064732A"/>
    <w:rsid w:val="006478AD"/>
    <w:rsid w:val="00647A25"/>
    <w:rsid w:val="006506E1"/>
    <w:rsid w:val="0065131E"/>
    <w:rsid w:val="00651D87"/>
    <w:rsid w:val="00651DDC"/>
    <w:rsid w:val="006520C9"/>
    <w:rsid w:val="0065239C"/>
    <w:rsid w:val="00652720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8D5"/>
    <w:rsid w:val="00656ED0"/>
    <w:rsid w:val="006570BB"/>
    <w:rsid w:val="0065774D"/>
    <w:rsid w:val="00657939"/>
    <w:rsid w:val="00660A85"/>
    <w:rsid w:val="00661850"/>
    <w:rsid w:val="00662052"/>
    <w:rsid w:val="00662279"/>
    <w:rsid w:val="00662BCD"/>
    <w:rsid w:val="00662D61"/>
    <w:rsid w:val="00662E60"/>
    <w:rsid w:val="0066355A"/>
    <w:rsid w:val="00663F86"/>
    <w:rsid w:val="00664BB8"/>
    <w:rsid w:val="00664CCF"/>
    <w:rsid w:val="0066513E"/>
    <w:rsid w:val="00665525"/>
    <w:rsid w:val="00665E25"/>
    <w:rsid w:val="0066624B"/>
    <w:rsid w:val="00666AD9"/>
    <w:rsid w:val="00666BEA"/>
    <w:rsid w:val="006670C1"/>
    <w:rsid w:val="006671E8"/>
    <w:rsid w:val="00667330"/>
    <w:rsid w:val="00667BF9"/>
    <w:rsid w:val="006707F0"/>
    <w:rsid w:val="00670D6C"/>
    <w:rsid w:val="00670E6E"/>
    <w:rsid w:val="0067124E"/>
    <w:rsid w:val="00671BCE"/>
    <w:rsid w:val="00672866"/>
    <w:rsid w:val="0067319A"/>
    <w:rsid w:val="006732F7"/>
    <w:rsid w:val="00673764"/>
    <w:rsid w:val="00676268"/>
    <w:rsid w:val="0067642C"/>
    <w:rsid w:val="00676997"/>
    <w:rsid w:val="00676CDE"/>
    <w:rsid w:val="0067719B"/>
    <w:rsid w:val="0067771F"/>
    <w:rsid w:val="00677996"/>
    <w:rsid w:val="00677BBB"/>
    <w:rsid w:val="00680125"/>
    <w:rsid w:val="00680200"/>
    <w:rsid w:val="00680471"/>
    <w:rsid w:val="00680DCA"/>
    <w:rsid w:val="00681670"/>
    <w:rsid w:val="00681B4A"/>
    <w:rsid w:val="00683B94"/>
    <w:rsid w:val="00683CE3"/>
    <w:rsid w:val="00683D49"/>
    <w:rsid w:val="006840D4"/>
    <w:rsid w:val="0068468C"/>
    <w:rsid w:val="00684A69"/>
    <w:rsid w:val="006856A4"/>
    <w:rsid w:val="00685F1F"/>
    <w:rsid w:val="006864B5"/>
    <w:rsid w:val="006866D6"/>
    <w:rsid w:val="00686818"/>
    <w:rsid w:val="006869EB"/>
    <w:rsid w:val="00687166"/>
    <w:rsid w:val="00687499"/>
    <w:rsid w:val="00687A3F"/>
    <w:rsid w:val="00687E68"/>
    <w:rsid w:val="00687F1C"/>
    <w:rsid w:val="00690446"/>
    <w:rsid w:val="00690920"/>
    <w:rsid w:val="00690A47"/>
    <w:rsid w:val="0069129A"/>
    <w:rsid w:val="00691D0F"/>
    <w:rsid w:val="00693032"/>
    <w:rsid w:val="0069331D"/>
    <w:rsid w:val="00693412"/>
    <w:rsid w:val="006935B5"/>
    <w:rsid w:val="00693F16"/>
    <w:rsid w:val="006950C8"/>
    <w:rsid w:val="0069537C"/>
    <w:rsid w:val="006954BC"/>
    <w:rsid w:val="00695711"/>
    <w:rsid w:val="00695E45"/>
    <w:rsid w:val="00696A0B"/>
    <w:rsid w:val="00697732"/>
    <w:rsid w:val="00697984"/>
    <w:rsid w:val="00697AD3"/>
    <w:rsid w:val="00697B1F"/>
    <w:rsid w:val="006A043D"/>
    <w:rsid w:val="006A0741"/>
    <w:rsid w:val="006A0CE3"/>
    <w:rsid w:val="006A1254"/>
    <w:rsid w:val="006A1E02"/>
    <w:rsid w:val="006A273D"/>
    <w:rsid w:val="006A398F"/>
    <w:rsid w:val="006A415E"/>
    <w:rsid w:val="006A43C6"/>
    <w:rsid w:val="006A518E"/>
    <w:rsid w:val="006A5346"/>
    <w:rsid w:val="006A5AAF"/>
    <w:rsid w:val="006A5EA6"/>
    <w:rsid w:val="006A5F98"/>
    <w:rsid w:val="006A64E0"/>
    <w:rsid w:val="006A71DE"/>
    <w:rsid w:val="006A73AF"/>
    <w:rsid w:val="006A7874"/>
    <w:rsid w:val="006A7A27"/>
    <w:rsid w:val="006A7F32"/>
    <w:rsid w:val="006B0F1B"/>
    <w:rsid w:val="006B14C2"/>
    <w:rsid w:val="006B17A5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7A7"/>
    <w:rsid w:val="006B3B8E"/>
    <w:rsid w:val="006B4F12"/>
    <w:rsid w:val="006B5096"/>
    <w:rsid w:val="006B5144"/>
    <w:rsid w:val="006B5211"/>
    <w:rsid w:val="006B525D"/>
    <w:rsid w:val="006B5A30"/>
    <w:rsid w:val="006B5DF8"/>
    <w:rsid w:val="006B5FB7"/>
    <w:rsid w:val="006B6B7A"/>
    <w:rsid w:val="006B720F"/>
    <w:rsid w:val="006B7A92"/>
    <w:rsid w:val="006B7A9D"/>
    <w:rsid w:val="006C00F3"/>
    <w:rsid w:val="006C126E"/>
    <w:rsid w:val="006C14C2"/>
    <w:rsid w:val="006C1D40"/>
    <w:rsid w:val="006C2231"/>
    <w:rsid w:val="006C33B8"/>
    <w:rsid w:val="006C3A6D"/>
    <w:rsid w:val="006C3CBA"/>
    <w:rsid w:val="006C3D7C"/>
    <w:rsid w:val="006C3E4C"/>
    <w:rsid w:val="006C4080"/>
    <w:rsid w:val="006C464C"/>
    <w:rsid w:val="006C4C01"/>
    <w:rsid w:val="006C4CE7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79C"/>
    <w:rsid w:val="006D0B1A"/>
    <w:rsid w:val="006D0CE1"/>
    <w:rsid w:val="006D0D39"/>
    <w:rsid w:val="006D0F07"/>
    <w:rsid w:val="006D14D7"/>
    <w:rsid w:val="006D177E"/>
    <w:rsid w:val="006D19AF"/>
    <w:rsid w:val="006D4010"/>
    <w:rsid w:val="006D4DEF"/>
    <w:rsid w:val="006D57FE"/>
    <w:rsid w:val="006D5EA6"/>
    <w:rsid w:val="006D5FD8"/>
    <w:rsid w:val="006D604D"/>
    <w:rsid w:val="006D634C"/>
    <w:rsid w:val="006E06E0"/>
    <w:rsid w:val="006E0CA3"/>
    <w:rsid w:val="006E0EA9"/>
    <w:rsid w:val="006E0F39"/>
    <w:rsid w:val="006E14CC"/>
    <w:rsid w:val="006E1DD2"/>
    <w:rsid w:val="006E26FA"/>
    <w:rsid w:val="006E305A"/>
    <w:rsid w:val="006E3454"/>
    <w:rsid w:val="006E362C"/>
    <w:rsid w:val="006E3A3E"/>
    <w:rsid w:val="006E3C95"/>
    <w:rsid w:val="006E3EAC"/>
    <w:rsid w:val="006E43EC"/>
    <w:rsid w:val="006E496E"/>
    <w:rsid w:val="006E56EA"/>
    <w:rsid w:val="006E5E5C"/>
    <w:rsid w:val="006E60C8"/>
    <w:rsid w:val="006E6696"/>
    <w:rsid w:val="006E6A73"/>
    <w:rsid w:val="006E6FA3"/>
    <w:rsid w:val="006E7844"/>
    <w:rsid w:val="006E7B4D"/>
    <w:rsid w:val="006E7FFD"/>
    <w:rsid w:val="006F001E"/>
    <w:rsid w:val="006F0082"/>
    <w:rsid w:val="006F01FB"/>
    <w:rsid w:val="006F078A"/>
    <w:rsid w:val="006F109A"/>
    <w:rsid w:val="006F1EF5"/>
    <w:rsid w:val="006F21EE"/>
    <w:rsid w:val="006F32EC"/>
    <w:rsid w:val="006F34BE"/>
    <w:rsid w:val="006F3D34"/>
    <w:rsid w:val="006F434E"/>
    <w:rsid w:val="006F4894"/>
    <w:rsid w:val="006F51DF"/>
    <w:rsid w:val="006F5277"/>
    <w:rsid w:val="006F571C"/>
    <w:rsid w:val="006F6047"/>
    <w:rsid w:val="006F6A56"/>
    <w:rsid w:val="006F6AEE"/>
    <w:rsid w:val="006F6C22"/>
    <w:rsid w:val="006F6C7B"/>
    <w:rsid w:val="006F73B0"/>
    <w:rsid w:val="006F7E2D"/>
    <w:rsid w:val="00700BDC"/>
    <w:rsid w:val="00700FA4"/>
    <w:rsid w:val="007010A2"/>
    <w:rsid w:val="0070158E"/>
    <w:rsid w:val="007015F7"/>
    <w:rsid w:val="007018D7"/>
    <w:rsid w:val="00701952"/>
    <w:rsid w:val="00702691"/>
    <w:rsid w:val="0070346A"/>
    <w:rsid w:val="00703A4C"/>
    <w:rsid w:val="00703D5C"/>
    <w:rsid w:val="00704294"/>
    <w:rsid w:val="00704439"/>
    <w:rsid w:val="0070479B"/>
    <w:rsid w:val="00704B00"/>
    <w:rsid w:val="00704C30"/>
    <w:rsid w:val="00705253"/>
    <w:rsid w:val="0070539A"/>
    <w:rsid w:val="007055AC"/>
    <w:rsid w:val="00705CEC"/>
    <w:rsid w:val="00705CFF"/>
    <w:rsid w:val="00705EE0"/>
    <w:rsid w:val="00706141"/>
    <w:rsid w:val="007064FE"/>
    <w:rsid w:val="007067E6"/>
    <w:rsid w:val="00706A69"/>
    <w:rsid w:val="0070737A"/>
    <w:rsid w:val="007100AF"/>
    <w:rsid w:val="0071011D"/>
    <w:rsid w:val="007107E0"/>
    <w:rsid w:val="007108E1"/>
    <w:rsid w:val="00710A63"/>
    <w:rsid w:val="00711172"/>
    <w:rsid w:val="00711D85"/>
    <w:rsid w:val="007120CF"/>
    <w:rsid w:val="007131A6"/>
    <w:rsid w:val="0071323E"/>
    <w:rsid w:val="00714EA2"/>
    <w:rsid w:val="00715D3A"/>
    <w:rsid w:val="0071698A"/>
    <w:rsid w:val="00716A5F"/>
    <w:rsid w:val="007170FD"/>
    <w:rsid w:val="00717195"/>
    <w:rsid w:val="0071743B"/>
    <w:rsid w:val="00717C65"/>
    <w:rsid w:val="00717EE8"/>
    <w:rsid w:val="0072005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6943"/>
    <w:rsid w:val="00727AFF"/>
    <w:rsid w:val="00727E06"/>
    <w:rsid w:val="00730CA7"/>
    <w:rsid w:val="00732A02"/>
    <w:rsid w:val="007336C5"/>
    <w:rsid w:val="007348F9"/>
    <w:rsid w:val="00734A0E"/>
    <w:rsid w:val="00734AFC"/>
    <w:rsid w:val="00734D17"/>
    <w:rsid w:val="00735CAF"/>
    <w:rsid w:val="00736969"/>
    <w:rsid w:val="007369C5"/>
    <w:rsid w:val="00736C77"/>
    <w:rsid w:val="0073734F"/>
    <w:rsid w:val="0074070A"/>
    <w:rsid w:val="00740A1A"/>
    <w:rsid w:val="00741994"/>
    <w:rsid w:val="00741A96"/>
    <w:rsid w:val="007420FC"/>
    <w:rsid w:val="00742658"/>
    <w:rsid w:val="0074280D"/>
    <w:rsid w:val="00742DE5"/>
    <w:rsid w:val="00743A3A"/>
    <w:rsid w:val="00744C3C"/>
    <w:rsid w:val="00745410"/>
    <w:rsid w:val="0074556D"/>
    <w:rsid w:val="00745977"/>
    <w:rsid w:val="00745F42"/>
    <w:rsid w:val="007460AA"/>
    <w:rsid w:val="00746402"/>
    <w:rsid w:val="007466E3"/>
    <w:rsid w:val="00746D76"/>
    <w:rsid w:val="00747A05"/>
    <w:rsid w:val="00750157"/>
    <w:rsid w:val="00750A09"/>
    <w:rsid w:val="007512AD"/>
    <w:rsid w:val="007521FE"/>
    <w:rsid w:val="00752728"/>
    <w:rsid w:val="00752FB6"/>
    <w:rsid w:val="00753F40"/>
    <w:rsid w:val="0075500A"/>
    <w:rsid w:val="007551AE"/>
    <w:rsid w:val="0075538F"/>
    <w:rsid w:val="0075571A"/>
    <w:rsid w:val="00755C74"/>
    <w:rsid w:val="00755E74"/>
    <w:rsid w:val="00756242"/>
    <w:rsid w:val="007571BC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29D9"/>
    <w:rsid w:val="00764128"/>
    <w:rsid w:val="00764307"/>
    <w:rsid w:val="00765F6A"/>
    <w:rsid w:val="00765F97"/>
    <w:rsid w:val="00766038"/>
    <w:rsid w:val="00766057"/>
    <w:rsid w:val="00766F45"/>
    <w:rsid w:val="007670F4"/>
    <w:rsid w:val="00767708"/>
    <w:rsid w:val="0077080D"/>
    <w:rsid w:val="00770D6D"/>
    <w:rsid w:val="00771020"/>
    <w:rsid w:val="0077193C"/>
    <w:rsid w:val="0077218B"/>
    <w:rsid w:val="007721FA"/>
    <w:rsid w:val="007723AB"/>
    <w:rsid w:val="0077257D"/>
    <w:rsid w:val="007727DA"/>
    <w:rsid w:val="00772ECB"/>
    <w:rsid w:val="00773DE2"/>
    <w:rsid w:val="00773ED3"/>
    <w:rsid w:val="00774084"/>
    <w:rsid w:val="007743B2"/>
    <w:rsid w:val="0077463D"/>
    <w:rsid w:val="007748AE"/>
    <w:rsid w:val="00774D67"/>
    <w:rsid w:val="0077549D"/>
    <w:rsid w:val="0077580E"/>
    <w:rsid w:val="00776322"/>
    <w:rsid w:val="007766BF"/>
    <w:rsid w:val="007769D2"/>
    <w:rsid w:val="00776BA0"/>
    <w:rsid w:val="00776C86"/>
    <w:rsid w:val="00776E6F"/>
    <w:rsid w:val="00776EBD"/>
    <w:rsid w:val="00777EB7"/>
    <w:rsid w:val="00780215"/>
    <w:rsid w:val="00780F74"/>
    <w:rsid w:val="007811E3"/>
    <w:rsid w:val="007813D0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86F"/>
    <w:rsid w:val="00783C10"/>
    <w:rsid w:val="00784B4E"/>
    <w:rsid w:val="00784DBE"/>
    <w:rsid w:val="00785617"/>
    <w:rsid w:val="00785EDB"/>
    <w:rsid w:val="007863E0"/>
    <w:rsid w:val="00786AD9"/>
    <w:rsid w:val="00786C07"/>
    <w:rsid w:val="00786C1B"/>
    <w:rsid w:val="00787325"/>
    <w:rsid w:val="007875B9"/>
    <w:rsid w:val="00787817"/>
    <w:rsid w:val="00787CEE"/>
    <w:rsid w:val="00787E63"/>
    <w:rsid w:val="00787F92"/>
    <w:rsid w:val="007906AB"/>
    <w:rsid w:val="00790A27"/>
    <w:rsid w:val="00790DC3"/>
    <w:rsid w:val="00791257"/>
    <w:rsid w:val="00791D8A"/>
    <w:rsid w:val="00792F81"/>
    <w:rsid w:val="00793D18"/>
    <w:rsid w:val="007942AC"/>
    <w:rsid w:val="0079465A"/>
    <w:rsid w:val="0079483D"/>
    <w:rsid w:val="0079506E"/>
    <w:rsid w:val="0079515E"/>
    <w:rsid w:val="007958A8"/>
    <w:rsid w:val="00795920"/>
    <w:rsid w:val="007959B9"/>
    <w:rsid w:val="0079603A"/>
    <w:rsid w:val="007962A4"/>
    <w:rsid w:val="00796537"/>
    <w:rsid w:val="00796FEE"/>
    <w:rsid w:val="007971C5"/>
    <w:rsid w:val="007973DA"/>
    <w:rsid w:val="00797D41"/>
    <w:rsid w:val="007A058B"/>
    <w:rsid w:val="007A100A"/>
    <w:rsid w:val="007A1E1B"/>
    <w:rsid w:val="007A27AB"/>
    <w:rsid w:val="007A2D9D"/>
    <w:rsid w:val="007A2E28"/>
    <w:rsid w:val="007A2EE6"/>
    <w:rsid w:val="007A334D"/>
    <w:rsid w:val="007A35A1"/>
    <w:rsid w:val="007A401C"/>
    <w:rsid w:val="007A4836"/>
    <w:rsid w:val="007A4C82"/>
    <w:rsid w:val="007A4D73"/>
    <w:rsid w:val="007A50E0"/>
    <w:rsid w:val="007A52AC"/>
    <w:rsid w:val="007A61EB"/>
    <w:rsid w:val="007A6675"/>
    <w:rsid w:val="007A68D2"/>
    <w:rsid w:val="007A6BE5"/>
    <w:rsid w:val="007A6D3F"/>
    <w:rsid w:val="007A6DAD"/>
    <w:rsid w:val="007A6DF3"/>
    <w:rsid w:val="007A7E5D"/>
    <w:rsid w:val="007A7FAD"/>
    <w:rsid w:val="007B065A"/>
    <w:rsid w:val="007B0A9F"/>
    <w:rsid w:val="007B0DDC"/>
    <w:rsid w:val="007B12AE"/>
    <w:rsid w:val="007B1398"/>
    <w:rsid w:val="007B19BD"/>
    <w:rsid w:val="007B1F6F"/>
    <w:rsid w:val="007B2BE8"/>
    <w:rsid w:val="007B3132"/>
    <w:rsid w:val="007B317B"/>
    <w:rsid w:val="007B3344"/>
    <w:rsid w:val="007B3D5E"/>
    <w:rsid w:val="007B56FD"/>
    <w:rsid w:val="007B607A"/>
    <w:rsid w:val="007B69A0"/>
    <w:rsid w:val="007C0828"/>
    <w:rsid w:val="007C09B7"/>
    <w:rsid w:val="007C0B22"/>
    <w:rsid w:val="007C0BB1"/>
    <w:rsid w:val="007C0C7B"/>
    <w:rsid w:val="007C1316"/>
    <w:rsid w:val="007C1E1A"/>
    <w:rsid w:val="007C1ECD"/>
    <w:rsid w:val="007C2CBB"/>
    <w:rsid w:val="007C302C"/>
    <w:rsid w:val="007C3E1C"/>
    <w:rsid w:val="007C4D74"/>
    <w:rsid w:val="007C4DE9"/>
    <w:rsid w:val="007C57BC"/>
    <w:rsid w:val="007C61BD"/>
    <w:rsid w:val="007C6377"/>
    <w:rsid w:val="007C6C1C"/>
    <w:rsid w:val="007C7305"/>
    <w:rsid w:val="007C78CC"/>
    <w:rsid w:val="007C79B5"/>
    <w:rsid w:val="007C7ECD"/>
    <w:rsid w:val="007C7ED9"/>
    <w:rsid w:val="007D1564"/>
    <w:rsid w:val="007D16CC"/>
    <w:rsid w:val="007D1B33"/>
    <w:rsid w:val="007D207E"/>
    <w:rsid w:val="007D24A6"/>
    <w:rsid w:val="007D278B"/>
    <w:rsid w:val="007D28C2"/>
    <w:rsid w:val="007D2B08"/>
    <w:rsid w:val="007D2CC6"/>
    <w:rsid w:val="007D2D38"/>
    <w:rsid w:val="007D2D4B"/>
    <w:rsid w:val="007D2F9C"/>
    <w:rsid w:val="007D2FD9"/>
    <w:rsid w:val="007D338E"/>
    <w:rsid w:val="007D3890"/>
    <w:rsid w:val="007D472C"/>
    <w:rsid w:val="007D4876"/>
    <w:rsid w:val="007D5299"/>
    <w:rsid w:val="007D56FB"/>
    <w:rsid w:val="007D574B"/>
    <w:rsid w:val="007D591E"/>
    <w:rsid w:val="007D5B30"/>
    <w:rsid w:val="007D5B7E"/>
    <w:rsid w:val="007D6408"/>
    <w:rsid w:val="007D68C0"/>
    <w:rsid w:val="007D68F1"/>
    <w:rsid w:val="007D6B44"/>
    <w:rsid w:val="007D7033"/>
    <w:rsid w:val="007D7789"/>
    <w:rsid w:val="007D799B"/>
    <w:rsid w:val="007E01DB"/>
    <w:rsid w:val="007E0C0D"/>
    <w:rsid w:val="007E158B"/>
    <w:rsid w:val="007E2039"/>
    <w:rsid w:val="007E27B6"/>
    <w:rsid w:val="007E2C56"/>
    <w:rsid w:val="007E2C58"/>
    <w:rsid w:val="007E32C2"/>
    <w:rsid w:val="007E3445"/>
    <w:rsid w:val="007E37E3"/>
    <w:rsid w:val="007E3812"/>
    <w:rsid w:val="007E3FFF"/>
    <w:rsid w:val="007E40FA"/>
    <w:rsid w:val="007E47BC"/>
    <w:rsid w:val="007E4BF2"/>
    <w:rsid w:val="007E4F0D"/>
    <w:rsid w:val="007E4F1E"/>
    <w:rsid w:val="007E52D6"/>
    <w:rsid w:val="007E6990"/>
    <w:rsid w:val="007E6C0E"/>
    <w:rsid w:val="007E71B3"/>
    <w:rsid w:val="007E7A97"/>
    <w:rsid w:val="007F011B"/>
    <w:rsid w:val="007F04AC"/>
    <w:rsid w:val="007F0665"/>
    <w:rsid w:val="007F09DE"/>
    <w:rsid w:val="007F106C"/>
    <w:rsid w:val="007F12F7"/>
    <w:rsid w:val="007F1743"/>
    <w:rsid w:val="007F1B89"/>
    <w:rsid w:val="007F1D4E"/>
    <w:rsid w:val="007F2070"/>
    <w:rsid w:val="007F2822"/>
    <w:rsid w:val="007F29FD"/>
    <w:rsid w:val="007F2A54"/>
    <w:rsid w:val="007F2C40"/>
    <w:rsid w:val="007F3175"/>
    <w:rsid w:val="007F3A74"/>
    <w:rsid w:val="007F4258"/>
    <w:rsid w:val="007F4847"/>
    <w:rsid w:val="007F4921"/>
    <w:rsid w:val="007F4A8F"/>
    <w:rsid w:val="007F507D"/>
    <w:rsid w:val="007F5217"/>
    <w:rsid w:val="007F5A67"/>
    <w:rsid w:val="007F627C"/>
    <w:rsid w:val="007F632D"/>
    <w:rsid w:val="007F642E"/>
    <w:rsid w:val="007F675F"/>
    <w:rsid w:val="007F6DA0"/>
    <w:rsid w:val="007F754F"/>
    <w:rsid w:val="007F76E3"/>
    <w:rsid w:val="0080016A"/>
    <w:rsid w:val="0080066C"/>
    <w:rsid w:val="00801247"/>
    <w:rsid w:val="008013AF"/>
    <w:rsid w:val="0080163E"/>
    <w:rsid w:val="00801DEE"/>
    <w:rsid w:val="00801E8C"/>
    <w:rsid w:val="00802368"/>
    <w:rsid w:val="008024E0"/>
    <w:rsid w:val="00802779"/>
    <w:rsid w:val="008028A8"/>
    <w:rsid w:val="00802CBB"/>
    <w:rsid w:val="00803786"/>
    <w:rsid w:val="0080435C"/>
    <w:rsid w:val="008044FF"/>
    <w:rsid w:val="00805410"/>
    <w:rsid w:val="00805DCF"/>
    <w:rsid w:val="0080618E"/>
    <w:rsid w:val="008061CD"/>
    <w:rsid w:val="008066C0"/>
    <w:rsid w:val="00806A9D"/>
    <w:rsid w:val="0080700D"/>
    <w:rsid w:val="00807531"/>
    <w:rsid w:val="00807C8C"/>
    <w:rsid w:val="008102BF"/>
    <w:rsid w:val="00810668"/>
    <w:rsid w:val="00810873"/>
    <w:rsid w:val="0081097A"/>
    <w:rsid w:val="008112E7"/>
    <w:rsid w:val="00811CF0"/>
    <w:rsid w:val="008122A3"/>
    <w:rsid w:val="008123B4"/>
    <w:rsid w:val="00812407"/>
    <w:rsid w:val="00812577"/>
    <w:rsid w:val="00812CE3"/>
    <w:rsid w:val="00813064"/>
    <w:rsid w:val="00813E2E"/>
    <w:rsid w:val="008140F7"/>
    <w:rsid w:val="008141A6"/>
    <w:rsid w:val="00814E27"/>
    <w:rsid w:val="00815025"/>
    <w:rsid w:val="0081515E"/>
    <w:rsid w:val="00815306"/>
    <w:rsid w:val="0081533E"/>
    <w:rsid w:val="008153C4"/>
    <w:rsid w:val="00815401"/>
    <w:rsid w:val="008154AE"/>
    <w:rsid w:val="008154F7"/>
    <w:rsid w:val="00815E0B"/>
    <w:rsid w:val="00815FDB"/>
    <w:rsid w:val="00816080"/>
    <w:rsid w:val="008168C7"/>
    <w:rsid w:val="00816AE6"/>
    <w:rsid w:val="00816E12"/>
    <w:rsid w:val="008179B6"/>
    <w:rsid w:val="00817C4A"/>
    <w:rsid w:val="00821345"/>
    <w:rsid w:val="008217E6"/>
    <w:rsid w:val="008220D3"/>
    <w:rsid w:val="0082251F"/>
    <w:rsid w:val="008226E1"/>
    <w:rsid w:val="0082329C"/>
    <w:rsid w:val="00823A6A"/>
    <w:rsid w:val="00824733"/>
    <w:rsid w:val="00824E12"/>
    <w:rsid w:val="00824F2B"/>
    <w:rsid w:val="008256BC"/>
    <w:rsid w:val="0082588D"/>
    <w:rsid w:val="00825D8E"/>
    <w:rsid w:val="0082638C"/>
    <w:rsid w:val="00826576"/>
    <w:rsid w:val="00826C7C"/>
    <w:rsid w:val="00827573"/>
    <w:rsid w:val="008277C2"/>
    <w:rsid w:val="00827A75"/>
    <w:rsid w:val="00827C6D"/>
    <w:rsid w:val="008301D2"/>
    <w:rsid w:val="008301FA"/>
    <w:rsid w:val="00830C1E"/>
    <w:rsid w:val="00830FA7"/>
    <w:rsid w:val="0083221F"/>
    <w:rsid w:val="00832A9A"/>
    <w:rsid w:val="00832F1F"/>
    <w:rsid w:val="00833284"/>
    <w:rsid w:val="008336E9"/>
    <w:rsid w:val="00833D75"/>
    <w:rsid w:val="008341FE"/>
    <w:rsid w:val="008351E6"/>
    <w:rsid w:val="008357BB"/>
    <w:rsid w:val="0083591D"/>
    <w:rsid w:val="00835F0E"/>
    <w:rsid w:val="00836E56"/>
    <w:rsid w:val="00836F17"/>
    <w:rsid w:val="00837084"/>
    <w:rsid w:val="0083727B"/>
    <w:rsid w:val="0084005D"/>
    <w:rsid w:val="0084058F"/>
    <w:rsid w:val="00840652"/>
    <w:rsid w:val="008406F4"/>
    <w:rsid w:val="0084223B"/>
    <w:rsid w:val="00842A19"/>
    <w:rsid w:val="00842DC1"/>
    <w:rsid w:val="00842E32"/>
    <w:rsid w:val="00842F57"/>
    <w:rsid w:val="008435B3"/>
    <w:rsid w:val="008438E7"/>
    <w:rsid w:val="00844D1B"/>
    <w:rsid w:val="0084504F"/>
    <w:rsid w:val="00845381"/>
    <w:rsid w:val="008456AB"/>
    <w:rsid w:val="00845C45"/>
    <w:rsid w:val="00846676"/>
    <w:rsid w:val="00846CEB"/>
    <w:rsid w:val="008477E2"/>
    <w:rsid w:val="008509E2"/>
    <w:rsid w:val="00850AE5"/>
    <w:rsid w:val="00850DE9"/>
    <w:rsid w:val="008516EB"/>
    <w:rsid w:val="00851B45"/>
    <w:rsid w:val="00851D78"/>
    <w:rsid w:val="00851DC8"/>
    <w:rsid w:val="00851FE4"/>
    <w:rsid w:val="00852B85"/>
    <w:rsid w:val="00853DB5"/>
    <w:rsid w:val="008546D9"/>
    <w:rsid w:val="00854848"/>
    <w:rsid w:val="00854E8C"/>
    <w:rsid w:val="00855071"/>
    <w:rsid w:val="00855088"/>
    <w:rsid w:val="00856797"/>
    <w:rsid w:val="008573FB"/>
    <w:rsid w:val="00857519"/>
    <w:rsid w:val="00857548"/>
    <w:rsid w:val="008579AC"/>
    <w:rsid w:val="00857A8C"/>
    <w:rsid w:val="00857BDE"/>
    <w:rsid w:val="00857FCB"/>
    <w:rsid w:val="00860471"/>
    <w:rsid w:val="00860531"/>
    <w:rsid w:val="00860703"/>
    <w:rsid w:val="008607D2"/>
    <w:rsid w:val="00860DF8"/>
    <w:rsid w:val="008615D1"/>
    <w:rsid w:val="0086162D"/>
    <w:rsid w:val="008627D4"/>
    <w:rsid w:val="00862973"/>
    <w:rsid w:val="00862C3F"/>
    <w:rsid w:val="00863B68"/>
    <w:rsid w:val="00864206"/>
    <w:rsid w:val="00864355"/>
    <w:rsid w:val="0086454C"/>
    <w:rsid w:val="00864B70"/>
    <w:rsid w:val="00864ED9"/>
    <w:rsid w:val="00865235"/>
    <w:rsid w:val="00865485"/>
    <w:rsid w:val="0086589A"/>
    <w:rsid w:val="0086599A"/>
    <w:rsid w:val="00866BF5"/>
    <w:rsid w:val="00866C3C"/>
    <w:rsid w:val="00866F37"/>
    <w:rsid w:val="00870428"/>
    <w:rsid w:val="0087099D"/>
    <w:rsid w:val="00870C71"/>
    <w:rsid w:val="00870F78"/>
    <w:rsid w:val="008718D8"/>
    <w:rsid w:val="00871B92"/>
    <w:rsid w:val="00872570"/>
    <w:rsid w:val="008728B3"/>
    <w:rsid w:val="00872E67"/>
    <w:rsid w:val="0087350E"/>
    <w:rsid w:val="00873A3D"/>
    <w:rsid w:val="00874543"/>
    <w:rsid w:val="00875576"/>
    <w:rsid w:val="00876C49"/>
    <w:rsid w:val="00876EE0"/>
    <w:rsid w:val="008771D9"/>
    <w:rsid w:val="00877229"/>
    <w:rsid w:val="0087747F"/>
    <w:rsid w:val="00877623"/>
    <w:rsid w:val="00877AA5"/>
    <w:rsid w:val="00877C32"/>
    <w:rsid w:val="00880A24"/>
    <w:rsid w:val="00881303"/>
    <w:rsid w:val="008815F7"/>
    <w:rsid w:val="0088180E"/>
    <w:rsid w:val="0088343A"/>
    <w:rsid w:val="008837F7"/>
    <w:rsid w:val="00883E4F"/>
    <w:rsid w:val="008841AF"/>
    <w:rsid w:val="00884A8F"/>
    <w:rsid w:val="00884A98"/>
    <w:rsid w:val="00885744"/>
    <w:rsid w:val="008857B8"/>
    <w:rsid w:val="0088637C"/>
    <w:rsid w:val="008864E1"/>
    <w:rsid w:val="00886717"/>
    <w:rsid w:val="00886D4C"/>
    <w:rsid w:val="008904A2"/>
    <w:rsid w:val="00890641"/>
    <w:rsid w:val="0089071E"/>
    <w:rsid w:val="00890AD7"/>
    <w:rsid w:val="00890CB3"/>
    <w:rsid w:val="00891276"/>
    <w:rsid w:val="008918A9"/>
    <w:rsid w:val="00891D57"/>
    <w:rsid w:val="00891E71"/>
    <w:rsid w:val="00892384"/>
    <w:rsid w:val="008928B0"/>
    <w:rsid w:val="00892C34"/>
    <w:rsid w:val="00893164"/>
    <w:rsid w:val="008938AC"/>
    <w:rsid w:val="00893A0D"/>
    <w:rsid w:val="00893B95"/>
    <w:rsid w:val="00893F16"/>
    <w:rsid w:val="008940FF"/>
    <w:rsid w:val="00894264"/>
    <w:rsid w:val="00894F98"/>
    <w:rsid w:val="0089546F"/>
    <w:rsid w:val="00895A11"/>
    <w:rsid w:val="008960BA"/>
    <w:rsid w:val="0089629D"/>
    <w:rsid w:val="0089681F"/>
    <w:rsid w:val="00896E81"/>
    <w:rsid w:val="00896E8D"/>
    <w:rsid w:val="008978C3"/>
    <w:rsid w:val="00897C18"/>
    <w:rsid w:val="008A09C6"/>
    <w:rsid w:val="008A109B"/>
    <w:rsid w:val="008A112F"/>
    <w:rsid w:val="008A1846"/>
    <w:rsid w:val="008A197A"/>
    <w:rsid w:val="008A1A54"/>
    <w:rsid w:val="008A2659"/>
    <w:rsid w:val="008A29ED"/>
    <w:rsid w:val="008A2E1E"/>
    <w:rsid w:val="008A3161"/>
    <w:rsid w:val="008A34C8"/>
    <w:rsid w:val="008A378B"/>
    <w:rsid w:val="008A38C2"/>
    <w:rsid w:val="008A3944"/>
    <w:rsid w:val="008A403F"/>
    <w:rsid w:val="008A4E26"/>
    <w:rsid w:val="008A5368"/>
    <w:rsid w:val="008A5563"/>
    <w:rsid w:val="008A586C"/>
    <w:rsid w:val="008A5D98"/>
    <w:rsid w:val="008A7375"/>
    <w:rsid w:val="008A74FC"/>
    <w:rsid w:val="008B075A"/>
    <w:rsid w:val="008B0DA0"/>
    <w:rsid w:val="008B139E"/>
    <w:rsid w:val="008B1632"/>
    <w:rsid w:val="008B18BE"/>
    <w:rsid w:val="008B1E5D"/>
    <w:rsid w:val="008B2F58"/>
    <w:rsid w:val="008B3410"/>
    <w:rsid w:val="008B43A9"/>
    <w:rsid w:val="008B4731"/>
    <w:rsid w:val="008B5B04"/>
    <w:rsid w:val="008B6127"/>
    <w:rsid w:val="008B6C1D"/>
    <w:rsid w:val="008B6F96"/>
    <w:rsid w:val="008B709B"/>
    <w:rsid w:val="008B72AB"/>
    <w:rsid w:val="008B7452"/>
    <w:rsid w:val="008C03CB"/>
    <w:rsid w:val="008C0524"/>
    <w:rsid w:val="008C0699"/>
    <w:rsid w:val="008C083C"/>
    <w:rsid w:val="008C0AEE"/>
    <w:rsid w:val="008C2DCC"/>
    <w:rsid w:val="008C3261"/>
    <w:rsid w:val="008C346D"/>
    <w:rsid w:val="008C3B2D"/>
    <w:rsid w:val="008C3B84"/>
    <w:rsid w:val="008C419A"/>
    <w:rsid w:val="008C43D8"/>
    <w:rsid w:val="008C46C9"/>
    <w:rsid w:val="008C4B4E"/>
    <w:rsid w:val="008C4D8B"/>
    <w:rsid w:val="008C52D5"/>
    <w:rsid w:val="008C544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15CA"/>
    <w:rsid w:val="008D1E0F"/>
    <w:rsid w:val="008D265B"/>
    <w:rsid w:val="008D2971"/>
    <w:rsid w:val="008D2ED9"/>
    <w:rsid w:val="008D2EF5"/>
    <w:rsid w:val="008D3072"/>
    <w:rsid w:val="008D4089"/>
    <w:rsid w:val="008D4D00"/>
    <w:rsid w:val="008D5264"/>
    <w:rsid w:val="008D582E"/>
    <w:rsid w:val="008D5A5B"/>
    <w:rsid w:val="008D5F68"/>
    <w:rsid w:val="008D5FEB"/>
    <w:rsid w:val="008D63B6"/>
    <w:rsid w:val="008D66C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3AC"/>
    <w:rsid w:val="008E161C"/>
    <w:rsid w:val="008E1801"/>
    <w:rsid w:val="008E232C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CE8"/>
    <w:rsid w:val="008E54CD"/>
    <w:rsid w:val="008E556E"/>
    <w:rsid w:val="008E5CEA"/>
    <w:rsid w:val="008E5D48"/>
    <w:rsid w:val="008E68BC"/>
    <w:rsid w:val="008E6F6E"/>
    <w:rsid w:val="008E7308"/>
    <w:rsid w:val="008E7D40"/>
    <w:rsid w:val="008E7E1C"/>
    <w:rsid w:val="008F0147"/>
    <w:rsid w:val="008F0396"/>
    <w:rsid w:val="008F039E"/>
    <w:rsid w:val="008F0566"/>
    <w:rsid w:val="008F0D74"/>
    <w:rsid w:val="008F152B"/>
    <w:rsid w:val="008F1923"/>
    <w:rsid w:val="008F219D"/>
    <w:rsid w:val="008F2292"/>
    <w:rsid w:val="008F247B"/>
    <w:rsid w:val="008F2871"/>
    <w:rsid w:val="008F2C53"/>
    <w:rsid w:val="008F3819"/>
    <w:rsid w:val="008F444A"/>
    <w:rsid w:val="008F46DE"/>
    <w:rsid w:val="008F4932"/>
    <w:rsid w:val="008F5241"/>
    <w:rsid w:val="008F6275"/>
    <w:rsid w:val="008F6757"/>
    <w:rsid w:val="008F6BAA"/>
    <w:rsid w:val="008F6C91"/>
    <w:rsid w:val="00901240"/>
    <w:rsid w:val="00902D6C"/>
    <w:rsid w:val="00903136"/>
    <w:rsid w:val="009037EA"/>
    <w:rsid w:val="00903A70"/>
    <w:rsid w:val="00903B33"/>
    <w:rsid w:val="00903C1E"/>
    <w:rsid w:val="0090404D"/>
    <w:rsid w:val="00904133"/>
    <w:rsid w:val="00904AC2"/>
    <w:rsid w:val="00904D3A"/>
    <w:rsid w:val="00905195"/>
    <w:rsid w:val="00905325"/>
    <w:rsid w:val="0090625B"/>
    <w:rsid w:val="009069D9"/>
    <w:rsid w:val="00906A5F"/>
    <w:rsid w:val="00907246"/>
    <w:rsid w:val="0090760D"/>
    <w:rsid w:val="00907D28"/>
    <w:rsid w:val="00907F15"/>
    <w:rsid w:val="00910364"/>
    <w:rsid w:val="00910445"/>
    <w:rsid w:val="00910A31"/>
    <w:rsid w:val="00910DAB"/>
    <w:rsid w:val="00910EB4"/>
    <w:rsid w:val="009112C5"/>
    <w:rsid w:val="009113D2"/>
    <w:rsid w:val="00911862"/>
    <w:rsid w:val="0091210F"/>
    <w:rsid w:val="009121A3"/>
    <w:rsid w:val="009124D0"/>
    <w:rsid w:val="00912621"/>
    <w:rsid w:val="00912C02"/>
    <w:rsid w:val="00912DD7"/>
    <w:rsid w:val="009132BC"/>
    <w:rsid w:val="00913595"/>
    <w:rsid w:val="0091367F"/>
    <w:rsid w:val="00913BA1"/>
    <w:rsid w:val="00913F12"/>
    <w:rsid w:val="00913FE6"/>
    <w:rsid w:val="00914C3F"/>
    <w:rsid w:val="009159E2"/>
    <w:rsid w:val="00915AE6"/>
    <w:rsid w:val="00915B35"/>
    <w:rsid w:val="00916000"/>
    <w:rsid w:val="00916147"/>
    <w:rsid w:val="009162E4"/>
    <w:rsid w:val="009172BB"/>
    <w:rsid w:val="00920777"/>
    <w:rsid w:val="00920C38"/>
    <w:rsid w:val="009215D1"/>
    <w:rsid w:val="00921843"/>
    <w:rsid w:val="009221CB"/>
    <w:rsid w:val="00922492"/>
    <w:rsid w:val="00923165"/>
    <w:rsid w:val="0092350D"/>
    <w:rsid w:val="009239AA"/>
    <w:rsid w:val="00923C20"/>
    <w:rsid w:val="00923E34"/>
    <w:rsid w:val="00924386"/>
    <w:rsid w:val="00924605"/>
    <w:rsid w:val="009246F2"/>
    <w:rsid w:val="00924A3A"/>
    <w:rsid w:val="00924AD7"/>
    <w:rsid w:val="00924AF0"/>
    <w:rsid w:val="00924D9F"/>
    <w:rsid w:val="00930C58"/>
    <w:rsid w:val="009310BE"/>
    <w:rsid w:val="009315E0"/>
    <w:rsid w:val="00931AA3"/>
    <w:rsid w:val="009321BC"/>
    <w:rsid w:val="009322AA"/>
    <w:rsid w:val="0093285E"/>
    <w:rsid w:val="0093289C"/>
    <w:rsid w:val="00932AE3"/>
    <w:rsid w:val="00934BBD"/>
    <w:rsid w:val="00935B4E"/>
    <w:rsid w:val="00936223"/>
    <w:rsid w:val="00936CB3"/>
    <w:rsid w:val="00936FE5"/>
    <w:rsid w:val="00937262"/>
    <w:rsid w:val="009376F7"/>
    <w:rsid w:val="00937A27"/>
    <w:rsid w:val="009406AE"/>
    <w:rsid w:val="00940DCD"/>
    <w:rsid w:val="00941C77"/>
    <w:rsid w:val="00942443"/>
    <w:rsid w:val="009427E6"/>
    <w:rsid w:val="009435F1"/>
    <w:rsid w:val="00943AAC"/>
    <w:rsid w:val="00943D9D"/>
    <w:rsid w:val="009440D5"/>
    <w:rsid w:val="00944E98"/>
    <w:rsid w:val="0094551A"/>
    <w:rsid w:val="00945559"/>
    <w:rsid w:val="00945BD9"/>
    <w:rsid w:val="00945CC1"/>
    <w:rsid w:val="00946517"/>
    <w:rsid w:val="009465A2"/>
    <w:rsid w:val="00946A19"/>
    <w:rsid w:val="0094784D"/>
    <w:rsid w:val="00947C89"/>
    <w:rsid w:val="0095037B"/>
    <w:rsid w:val="0095082B"/>
    <w:rsid w:val="00950884"/>
    <w:rsid w:val="00950D8B"/>
    <w:rsid w:val="0095100C"/>
    <w:rsid w:val="0095120D"/>
    <w:rsid w:val="00951600"/>
    <w:rsid w:val="00951F1E"/>
    <w:rsid w:val="00952316"/>
    <w:rsid w:val="00952A9F"/>
    <w:rsid w:val="00952F44"/>
    <w:rsid w:val="00953095"/>
    <w:rsid w:val="0095396E"/>
    <w:rsid w:val="00953B8E"/>
    <w:rsid w:val="00953D64"/>
    <w:rsid w:val="00954154"/>
    <w:rsid w:val="009542B2"/>
    <w:rsid w:val="00954818"/>
    <w:rsid w:val="00954B48"/>
    <w:rsid w:val="00954E80"/>
    <w:rsid w:val="009553E1"/>
    <w:rsid w:val="00955614"/>
    <w:rsid w:val="009557B7"/>
    <w:rsid w:val="00956D93"/>
    <w:rsid w:val="00956DDA"/>
    <w:rsid w:val="0095730C"/>
    <w:rsid w:val="009600A4"/>
    <w:rsid w:val="0096014A"/>
    <w:rsid w:val="0096021D"/>
    <w:rsid w:val="00960D5C"/>
    <w:rsid w:val="00960E01"/>
    <w:rsid w:val="00961A67"/>
    <w:rsid w:val="00961F64"/>
    <w:rsid w:val="0096204E"/>
    <w:rsid w:val="00962A95"/>
    <w:rsid w:val="009631B1"/>
    <w:rsid w:val="00963F82"/>
    <w:rsid w:val="00965774"/>
    <w:rsid w:val="0096603A"/>
    <w:rsid w:val="009664A6"/>
    <w:rsid w:val="0096670C"/>
    <w:rsid w:val="00966C2B"/>
    <w:rsid w:val="00967682"/>
    <w:rsid w:val="00967B26"/>
    <w:rsid w:val="0097122C"/>
    <w:rsid w:val="009712A1"/>
    <w:rsid w:val="0097159D"/>
    <w:rsid w:val="00971631"/>
    <w:rsid w:val="00971A6E"/>
    <w:rsid w:val="00971D6B"/>
    <w:rsid w:val="009722E9"/>
    <w:rsid w:val="00973468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91A"/>
    <w:rsid w:val="00980AC1"/>
    <w:rsid w:val="00980C67"/>
    <w:rsid w:val="00980CE8"/>
    <w:rsid w:val="00981549"/>
    <w:rsid w:val="009816AB"/>
    <w:rsid w:val="009817A1"/>
    <w:rsid w:val="00981B24"/>
    <w:rsid w:val="00981D26"/>
    <w:rsid w:val="0098264C"/>
    <w:rsid w:val="009828A8"/>
    <w:rsid w:val="00982DAB"/>
    <w:rsid w:val="009832EF"/>
    <w:rsid w:val="009837D3"/>
    <w:rsid w:val="00983911"/>
    <w:rsid w:val="00983C5F"/>
    <w:rsid w:val="00983F89"/>
    <w:rsid w:val="00984E26"/>
    <w:rsid w:val="00985695"/>
    <w:rsid w:val="00985F45"/>
    <w:rsid w:val="009867A3"/>
    <w:rsid w:val="009868C6"/>
    <w:rsid w:val="00986B93"/>
    <w:rsid w:val="00986C98"/>
    <w:rsid w:val="00986CFC"/>
    <w:rsid w:val="009870D8"/>
    <w:rsid w:val="00987FB1"/>
    <w:rsid w:val="0099008A"/>
    <w:rsid w:val="00990261"/>
    <w:rsid w:val="00990C1D"/>
    <w:rsid w:val="00990F67"/>
    <w:rsid w:val="00992413"/>
    <w:rsid w:val="00992607"/>
    <w:rsid w:val="0099264E"/>
    <w:rsid w:val="00992EDA"/>
    <w:rsid w:val="00992F5D"/>
    <w:rsid w:val="009930EA"/>
    <w:rsid w:val="009931C0"/>
    <w:rsid w:val="0099330E"/>
    <w:rsid w:val="00993553"/>
    <w:rsid w:val="00993711"/>
    <w:rsid w:val="009938B2"/>
    <w:rsid w:val="00994559"/>
    <w:rsid w:val="009945B7"/>
    <w:rsid w:val="00994A87"/>
    <w:rsid w:val="009953A0"/>
    <w:rsid w:val="0099572D"/>
    <w:rsid w:val="00996729"/>
    <w:rsid w:val="00996E27"/>
    <w:rsid w:val="0099720A"/>
    <w:rsid w:val="0099790E"/>
    <w:rsid w:val="00997ACE"/>
    <w:rsid w:val="009A0261"/>
    <w:rsid w:val="009A0355"/>
    <w:rsid w:val="009A099B"/>
    <w:rsid w:val="009A0A57"/>
    <w:rsid w:val="009A1138"/>
    <w:rsid w:val="009A1712"/>
    <w:rsid w:val="009A1A77"/>
    <w:rsid w:val="009A1C70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A87"/>
    <w:rsid w:val="009A509B"/>
    <w:rsid w:val="009A511D"/>
    <w:rsid w:val="009A51B2"/>
    <w:rsid w:val="009A599C"/>
    <w:rsid w:val="009A599E"/>
    <w:rsid w:val="009A5A71"/>
    <w:rsid w:val="009A5AD0"/>
    <w:rsid w:val="009A6417"/>
    <w:rsid w:val="009A6918"/>
    <w:rsid w:val="009A6EC4"/>
    <w:rsid w:val="009A72A2"/>
    <w:rsid w:val="009B00CA"/>
    <w:rsid w:val="009B04C5"/>
    <w:rsid w:val="009B06B8"/>
    <w:rsid w:val="009B0B84"/>
    <w:rsid w:val="009B0BA8"/>
    <w:rsid w:val="009B13F8"/>
    <w:rsid w:val="009B17E7"/>
    <w:rsid w:val="009B20DA"/>
    <w:rsid w:val="009B294C"/>
    <w:rsid w:val="009B29DF"/>
    <w:rsid w:val="009B3286"/>
    <w:rsid w:val="009B3927"/>
    <w:rsid w:val="009B3B15"/>
    <w:rsid w:val="009B3D8C"/>
    <w:rsid w:val="009B5639"/>
    <w:rsid w:val="009B5CEE"/>
    <w:rsid w:val="009B5D33"/>
    <w:rsid w:val="009B5D97"/>
    <w:rsid w:val="009B5F5D"/>
    <w:rsid w:val="009B64C3"/>
    <w:rsid w:val="009B6BFF"/>
    <w:rsid w:val="009B7269"/>
    <w:rsid w:val="009B758A"/>
    <w:rsid w:val="009B7598"/>
    <w:rsid w:val="009C0046"/>
    <w:rsid w:val="009C0055"/>
    <w:rsid w:val="009C009E"/>
    <w:rsid w:val="009C0442"/>
    <w:rsid w:val="009C069B"/>
    <w:rsid w:val="009C118D"/>
    <w:rsid w:val="009C1882"/>
    <w:rsid w:val="009C27FA"/>
    <w:rsid w:val="009C2D0E"/>
    <w:rsid w:val="009C2E97"/>
    <w:rsid w:val="009C3629"/>
    <w:rsid w:val="009C4519"/>
    <w:rsid w:val="009C462C"/>
    <w:rsid w:val="009C49C5"/>
    <w:rsid w:val="009C4C6A"/>
    <w:rsid w:val="009C4D38"/>
    <w:rsid w:val="009C4F0E"/>
    <w:rsid w:val="009C56BE"/>
    <w:rsid w:val="009C57E6"/>
    <w:rsid w:val="009C5AF7"/>
    <w:rsid w:val="009C715B"/>
    <w:rsid w:val="009C71E9"/>
    <w:rsid w:val="009C76C4"/>
    <w:rsid w:val="009C7772"/>
    <w:rsid w:val="009C778C"/>
    <w:rsid w:val="009C7BE3"/>
    <w:rsid w:val="009D0100"/>
    <w:rsid w:val="009D08E9"/>
    <w:rsid w:val="009D1195"/>
    <w:rsid w:val="009D1DA4"/>
    <w:rsid w:val="009D21E1"/>
    <w:rsid w:val="009D26AF"/>
    <w:rsid w:val="009D2B99"/>
    <w:rsid w:val="009D471B"/>
    <w:rsid w:val="009D49AF"/>
    <w:rsid w:val="009D4B72"/>
    <w:rsid w:val="009D52CF"/>
    <w:rsid w:val="009D5CF2"/>
    <w:rsid w:val="009D67E5"/>
    <w:rsid w:val="009D6A46"/>
    <w:rsid w:val="009D6C2D"/>
    <w:rsid w:val="009E0A8D"/>
    <w:rsid w:val="009E117B"/>
    <w:rsid w:val="009E13C0"/>
    <w:rsid w:val="009E145C"/>
    <w:rsid w:val="009E1C62"/>
    <w:rsid w:val="009E1DBF"/>
    <w:rsid w:val="009E22AF"/>
    <w:rsid w:val="009E2459"/>
    <w:rsid w:val="009E2E90"/>
    <w:rsid w:val="009E323C"/>
    <w:rsid w:val="009E339F"/>
    <w:rsid w:val="009E3915"/>
    <w:rsid w:val="009E3CDC"/>
    <w:rsid w:val="009E4165"/>
    <w:rsid w:val="009E47CD"/>
    <w:rsid w:val="009E5319"/>
    <w:rsid w:val="009E5669"/>
    <w:rsid w:val="009E6080"/>
    <w:rsid w:val="009E64BF"/>
    <w:rsid w:val="009E6DDE"/>
    <w:rsid w:val="009E753F"/>
    <w:rsid w:val="009E75EB"/>
    <w:rsid w:val="009E76FE"/>
    <w:rsid w:val="009E7D32"/>
    <w:rsid w:val="009F0304"/>
    <w:rsid w:val="009F043C"/>
    <w:rsid w:val="009F0F49"/>
    <w:rsid w:val="009F0F9A"/>
    <w:rsid w:val="009F161C"/>
    <w:rsid w:val="009F1FCD"/>
    <w:rsid w:val="009F229C"/>
    <w:rsid w:val="009F22B9"/>
    <w:rsid w:val="009F230D"/>
    <w:rsid w:val="009F2639"/>
    <w:rsid w:val="009F2B66"/>
    <w:rsid w:val="009F2C72"/>
    <w:rsid w:val="009F3338"/>
    <w:rsid w:val="009F374E"/>
    <w:rsid w:val="009F38D9"/>
    <w:rsid w:val="009F40B0"/>
    <w:rsid w:val="009F453E"/>
    <w:rsid w:val="009F464A"/>
    <w:rsid w:val="009F47C2"/>
    <w:rsid w:val="009F486A"/>
    <w:rsid w:val="009F4AEA"/>
    <w:rsid w:val="009F5531"/>
    <w:rsid w:val="009F58C4"/>
    <w:rsid w:val="009F5D5E"/>
    <w:rsid w:val="009F60D0"/>
    <w:rsid w:val="009F6652"/>
    <w:rsid w:val="009F6924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23A7"/>
    <w:rsid w:val="00A027F3"/>
    <w:rsid w:val="00A0378F"/>
    <w:rsid w:val="00A0393A"/>
    <w:rsid w:val="00A03E70"/>
    <w:rsid w:val="00A04318"/>
    <w:rsid w:val="00A0440A"/>
    <w:rsid w:val="00A04961"/>
    <w:rsid w:val="00A05CFF"/>
    <w:rsid w:val="00A05D7D"/>
    <w:rsid w:val="00A05E75"/>
    <w:rsid w:val="00A064E0"/>
    <w:rsid w:val="00A072AA"/>
    <w:rsid w:val="00A07372"/>
    <w:rsid w:val="00A10039"/>
    <w:rsid w:val="00A104B3"/>
    <w:rsid w:val="00A10D26"/>
    <w:rsid w:val="00A10E8E"/>
    <w:rsid w:val="00A1128C"/>
    <w:rsid w:val="00A112BF"/>
    <w:rsid w:val="00A11338"/>
    <w:rsid w:val="00A1145F"/>
    <w:rsid w:val="00A115B5"/>
    <w:rsid w:val="00A11939"/>
    <w:rsid w:val="00A127E3"/>
    <w:rsid w:val="00A128B3"/>
    <w:rsid w:val="00A129F5"/>
    <w:rsid w:val="00A1332F"/>
    <w:rsid w:val="00A13AB5"/>
    <w:rsid w:val="00A13E13"/>
    <w:rsid w:val="00A141CF"/>
    <w:rsid w:val="00A141F5"/>
    <w:rsid w:val="00A143C8"/>
    <w:rsid w:val="00A1455F"/>
    <w:rsid w:val="00A14E4F"/>
    <w:rsid w:val="00A15538"/>
    <w:rsid w:val="00A15614"/>
    <w:rsid w:val="00A15E0A"/>
    <w:rsid w:val="00A169B0"/>
    <w:rsid w:val="00A16D99"/>
    <w:rsid w:val="00A172DD"/>
    <w:rsid w:val="00A17508"/>
    <w:rsid w:val="00A17A64"/>
    <w:rsid w:val="00A202F3"/>
    <w:rsid w:val="00A2055E"/>
    <w:rsid w:val="00A20B81"/>
    <w:rsid w:val="00A2133F"/>
    <w:rsid w:val="00A21457"/>
    <w:rsid w:val="00A218DB"/>
    <w:rsid w:val="00A21922"/>
    <w:rsid w:val="00A21B2B"/>
    <w:rsid w:val="00A2232C"/>
    <w:rsid w:val="00A228D9"/>
    <w:rsid w:val="00A23800"/>
    <w:rsid w:val="00A23D3D"/>
    <w:rsid w:val="00A23F12"/>
    <w:rsid w:val="00A24453"/>
    <w:rsid w:val="00A25076"/>
    <w:rsid w:val="00A25AF6"/>
    <w:rsid w:val="00A261D0"/>
    <w:rsid w:val="00A262E4"/>
    <w:rsid w:val="00A265B3"/>
    <w:rsid w:val="00A26E1C"/>
    <w:rsid w:val="00A26EC5"/>
    <w:rsid w:val="00A27172"/>
    <w:rsid w:val="00A271DE"/>
    <w:rsid w:val="00A272EA"/>
    <w:rsid w:val="00A27B9C"/>
    <w:rsid w:val="00A27E85"/>
    <w:rsid w:val="00A30129"/>
    <w:rsid w:val="00A30B7A"/>
    <w:rsid w:val="00A30D0D"/>
    <w:rsid w:val="00A30FED"/>
    <w:rsid w:val="00A31B8A"/>
    <w:rsid w:val="00A31F75"/>
    <w:rsid w:val="00A324FD"/>
    <w:rsid w:val="00A328E0"/>
    <w:rsid w:val="00A33020"/>
    <w:rsid w:val="00A3370C"/>
    <w:rsid w:val="00A33794"/>
    <w:rsid w:val="00A33F84"/>
    <w:rsid w:val="00A3420E"/>
    <w:rsid w:val="00A34C85"/>
    <w:rsid w:val="00A35248"/>
    <w:rsid w:val="00A35D70"/>
    <w:rsid w:val="00A364C3"/>
    <w:rsid w:val="00A3686C"/>
    <w:rsid w:val="00A36F96"/>
    <w:rsid w:val="00A36F9B"/>
    <w:rsid w:val="00A376FA"/>
    <w:rsid w:val="00A37839"/>
    <w:rsid w:val="00A40917"/>
    <w:rsid w:val="00A410C2"/>
    <w:rsid w:val="00A41656"/>
    <w:rsid w:val="00A41CCC"/>
    <w:rsid w:val="00A41DC8"/>
    <w:rsid w:val="00A42D09"/>
    <w:rsid w:val="00A42EC6"/>
    <w:rsid w:val="00A436CC"/>
    <w:rsid w:val="00A439D4"/>
    <w:rsid w:val="00A44761"/>
    <w:rsid w:val="00A44C82"/>
    <w:rsid w:val="00A451A5"/>
    <w:rsid w:val="00A458FD"/>
    <w:rsid w:val="00A45CED"/>
    <w:rsid w:val="00A45F36"/>
    <w:rsid w:val="00A4600A"/>
    <w:rsid w:val="00A463AB"/>
    <w:rsid w:val="00A46A55"/>
    <w:rsid w:val="00A47993"/>
    <w:rsid w:val="00A479CC"/>
    <w:rsid w:val="00A47CF7"/>
    <w:rsid w:val="00A50009"/>
    <w:rsid w:val="00A502D6"/>
    <w:rsid w:val="00A507FC"/>
    <w:rsid w:val="00A510FC"/>
    <w:rsid w:val="00A518A5"/>
    <w:rsid w:val="00A52433"/>
    <w:rsid w:val="00A525CE"/>
    <w:rsid w:val="00A53200"/>
    <w:rsid w:val="00A54046"/>
    <w:rsid w:val="00A541F4"/>
    <w:rsid w:val="00A54392"/>
    <w:rsid w:val="00A55033"/>
    <w:rsid w:val="00A55460"/>
    <w:rsid w:val="00A558A9"/>
    <w:rsid w:val="00A55D60"/>
    <w:rsid w:val="00A55D9B"/>
    <w:rsid w:val="00A563A8"/>
    <w:rsid w:val="00A5644E"/>
    <w:rsid w:val="00A5663C"/>
    <w:rsid w:val="00A56902"/>
    <w:rsid w:val="00A56A4A"/>
    <w:rsid w:val="00A57853"/>
    <w:rsid w:val="00A57C7E"/>
    <w:rsid w:val="00A6131A"/>
    <w:rsid w:val="00A616ED"/>
    <w:rsid w:val="00A6234A"/>
    <w:rsid w:val="00A623FC"/>
    <w:rsid w:val="00A62438"/>
    <w:rsid w:val="00A62C85"/>
    <w:rsid w:val="00A634E5"/>
    <w:rsid w:val="00A63DD1"/>
    <w:rsid w:val="00A63FB1"/>
    <w:rsid w:val="00A641B0"/>
    <w:rsid w:val="00A642A2"/>
    <w:rsid w:val="00A646F4"/>
    <w:rsid w:val="00A64A82"/>
    <w:rsid w:val="00A65335"/>
    <w:rsid w:val="00A65552"/>
    <w:rsid w:val="00A65620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7261D"/>
    <w:rsid w:val="00A72757"/>
    <w:rsid w:val="00A727AE"/>
    <w:rsid w:val="00A72953"/>
    <w:rsid w:val="00A72B00"/>
    <w:rsid w:val="00A72CF6"/>
    <w:rsid w:val="00A74B2E"/>
    <w:rsid w:val="00A74C06"/>
    <w:rsid w:val="00A751FF"/>
    <w:rsid w:val="00A753E4"/>
    <w:rsid w:val="00A76142"/>
    <w:rsid w:val="00A76DC9"/>
    <w:rsid w:val="00A7723A"/>
    <w:rsid w:val="00A7790B"/>
    <w:rsid w:val="00A77A6C"/>
    <w:rsid w:val="00A77B6B"/>
    <w:rsid w:val="00A77DB9"/>
    <w:rsid w:val="00A801C1"/>
    <w:rsid w:val="00A809D0"/>
    <w:rsid w:val="00A814AF"/>
    <w:rsid w:val="00A81BC4"/>
    <w:rsid w:val="00A81C19"/>
    <w:rsid w:val="00A81FC7"/>
    <w:rsid w:val="00A8286E"/>
    <w:rsid w:val="00A8299D"/>
    <w:rsid w:val="00A83F0B"/>
    <w:rsid w:val="00A8412F"/>
    <w:rsid w:val="00A845F0"/>
    <w:rsid w:val="00A84AAB"/>
    <w:rsid w:val="00A859DF"/>
    <w:rsid w:val="00A85FF0"/>
    <w:rsid w:val="00A8649C"/>
    <w:rsid w:val="00A87773"/>
    <w:rsid w:val="00A87D08"/>
    <w:rsid w:val="00A87D87"/>
    <w:rsid w:val="00A90589"/>
    <w:rsid w:val="00A90A0C"/>
    <w:rsid w:val="00A9159B"/>
    <w:rsid w:val="00A91994"/>
    <w:rsid w:val="00A91CBC"/>
    <w:rsid w:val="00A91D6E"/>
    <w:rsid w:val="00A927DA"/>
    <w:rsid w:val="00A92838"/>
    <w:rsid w:val="00A92A34"/>
    <w:rsid w:val="00A92AD3"/>
    <w:rsid w:val="00A92B7C"/>
    <w:rsid w:val="00A93183"/>
    <w:rsid w:val="00A94933"/>
    <w:rsid w:val="00A95412"/>
    <w:rsid w:val="00A96695"/>
    <w:rsid w:val="00A966CB"/>
    <w:rsid w:val="00A96CF5"/>
    <w:rsid w:val="00A97D38"/>
    <w:rsid w:val="00AA0204"/>
    <w:rsid w:val="00AA0823"/>
    <w:rsid w:val="00AA089C"/>
    <w:rsid w:val="00AA0E63"/>
    <w:rsid w:val="00AA117B"/>
    <w:rsid w:val="00AA1597"/>
    <w:rsid w:val="00AA20A0"/>
    <w:rsid w:val="00AA2389"/>
    <w:rsid w:val="00AA2969"/>
    <w:rsid w:val="00AA2F67"/>
    <w:rsid w:val="00AA3526"/>
    <w:rsid w:val="00AA37F3"/>
    <w:rsid w:val="00AA3E9E"/>
    <w:rsid w:val="00AA3FD5"/>
    <w:rsid w:val="00AA40BE"/>
    <w:rsid w:val="00AA41D7"/>
    <w:rsid w:val="00AA476F"/>
    <w:rsid w:val="00AA4849"/>
    <w:rsid w:val="00AA4AE9"/>
    <w:rsid w:val="00AA4FC9"/>
    <w:rsid w:val="00AA6475"/>
    <w:rsid w:val="00AA6B84"/>
    <w:rsid w:val="00AA6E4C"/>
    <w:rsid w:val="00AA7691"/>
    <w:rsid w:val="00AA769A"/>
    <w:rsid w:val="00AA776C"/>
    <w:rsid w:val="00AA77AD"/>
    <w:rsid w:val="00AA7A7C"/>
    <w:rsid w:val="00AB0B15"/>
    <w:rsid w:val="00AB0B61"/>
    <w:rsid w:val="00AB0E15"/>
    <w:rsid w:val="00AB1044"/>
    <w:rsid w:val="00AB1386"/>
    <w:rsid w:val="00AB1D8D"/>
    <w:rsid w:val="00AB1EE5"/>
    <w:rsid w:val="00AB26FC"/>
    <w:rsid w:val="00AB2BD4"/>
    <w:rsid w:val="00AB2DC4"/>
    <w:rsid w:val="00AB3900"/>
    <w:rsid w:val="00AB3B06"/>
    <w:rsid w:val="00AB4CE8"/>
    <w:rsid w:val="00AB53CE"/>
    <w:rsid w:val="00AB578F"/>
    <w:rsid w:val="00AB5BDA"/>
    <w:rsid w:val="00AB5F6A"/>
    <w:rsid w:val="00AB5FB3"/>
    <w:rsid w:val="00AB7E5E"/>
    <w:rsid w:val="00AC0070"/>
    <w:rsid w:val="00AC0542"/>
    <w:rsid w:val="00AC084B"/>
    <w:rsid w:val="00AC0DDF"/>
    <w:rsid w:val="00AC105F"/>
    <w:rsid w:val="00AC1371"/>
    <w:rsid w:val="00AC1613"/>
    <w:rsid w:val="00AC16AB"/>
    <w:rsid w:val="00AC2700"/>
    <w:rsid w:val="00AC2D69"/>
    <w:rsid w:val="00AC33D1"/>
    <w:rsid w:val="00AC3637"/>
    <w:rsid w:val="00AC37BF"/>
    <w:rsid w:val="00AC3A00"/>
    <w:rsid w:val="00AC3F23"/>
    <w:rsid w:val="00AC4A73"/>
    <w:rsid w:val="00AC4E2C"/>
    <w:rsid w:val="00AC50DA"/>
    <w:rsid w:val="00AC558E"/>
    <w:rsid w:val="00AC5A4A"/>
    <w:rsid w:val="00AC5ACB"/>
    <w:rsid w:val="00AC5FA4"/>
    <w:rsid w:val="00AC5FB5"/>
    <w:rsid w:val="00AC60A7"/>
    <w:rsid w:val="00AC612F"/>
    <w:rsid w:val="00AC64F1"/>
    <w:rsid w:val="00AC7684"/>
    <w:rsid w:val="00AC7E24"/>
    <w:rsid w:val="00AD01AC"/>
    <w:rsid w:val="00AD0BA4"/>
    <w:rsid w:val="00AD0C08"/>
    <w:rsid w:val="00AD12C7"/>
    <w:rsid w:val="00AD2408"/>
    <w:rsid w:val="00AD31F9"/>
    <w:rsid w:val="00AD3224"/>
    <w:rsid w:val="00AD3689"/>
    <w:rsid w:val="00AD38B7"/>
    <w:rsid w:val="00AD3901"/>
    <w:rsid w:val="00AD43C9"/>
    <w:rsid w:val="00AD4418"/>
    <w:rsid w:val="00AD442D"/>
    <w:rsid w:val="00AD45CE"/>
    <w:rsid w:val="00AD48AC"/>
    <w:rsid w:val="00AD4A3F"/>
    <w:rsid w:val="00AD4B1A"/>
    <w:rsid w:val="00AD4DC9"/>
    <w:rsid w:val="00AD578E"/>
    <w:rsid w:val="00AD5807"/>
    <w:rsid w:val="00AD5EBF"/>
    <w:rsid w:val="00AD607D"/>
    <w:rsid w:val="00AD6B39"/>
    <w:rsid w:val="00AD6CE4"/>
    <w:rsid w:val="00AD73F0"/>
    <w:rsid w:val="00AD7706"/>
    <w:rsid w:val="00AD786D"/>
    <w:rsid w:val="00AE01B4"/>
    <w:rsid w:val="00AE02FB"/>
    <w:rsid w:val="00AE082F"/>
    <w:rsid w:val="00AE0C42"/>
    <w:rsid w:val="00AE0EBC"/>
    <w:rsid w:val="00AE1071"/>
    <w:rsid w:val="00AE1AF2"/>
    <w:rsid w:val="00AE1B19"/>
    <w:rsid w:val="00AE1FC2"/>
    <w:rsid w:val="00AE246F"/>
    <w:rsid w:val="00AE25DE"/>
    <w:rsid w:val="00AE2650"/>
    <w:rsid w:val="00AE2AEF"/>
    <w:rsid w:val="00AE2FD3"/>
    <w:rsid w:val="00AE3290"/>
    <w:rsid w:val="00AE3362"/>
    <w:rsid w:val="00AE3B3E"/>
    <w:rsid w:val="00AE3CC6"/>
    <w:rsid w:val="00AE4088"/>
    <w:rsid w:val="00AE4168"/>
    <w:rsid w:val="00AE49DC"/>
    <w:rsid w:val="00AE55EC"/>
    <w:rsid w:val="00AE5886"/>
    <w:rsid w:val="00AE64D2"/>
    <w:rsid w:val="00AE6A86"/>
    <w:rsid w:val="00AE6F28"/>
    <w:rsid w:val="00AF0DE8"/>
    <w:rsid w:val="00AF1EAF"/>
    <w:rsid w:val="00AF1FE7"/>
    <w:rsid w:val="00AF2569"/>
    <w:rsid w:val="00AF2E67"/>
    <w:rsid w:val="00AF3038"/>
    <w:rsid w:val="00AF3332"/>
    <w:rsid w:val="00AF33C9"/>
    <w:rsid w:val="00AF3E0A"/>
    <w:rsid w:val="00AF4074"/>
    <w:rsid w:val="00AF4419"/>
    <w:rsid w:val="00AF491D"/>
    <w:rsid w:val="00AF4B61"/>
    <w:rsid w:val="00AF4C4E"/>
    <w:rsid w:val="00AF4F33"/>
    <w:rsid w:val="00AF5618"/>
    <w:rsid w:val="00AF5845"/>
    <w:rsid w:val="00AF5C9F"/>
    <w:rsid w:val="00AF630B"/>
    <w:rsid w:val="00AF6488"/>
    <w:rsid w:val="00AF7168"/>
    <w:rsid w:val="00AF73EC"/>
    <w:rsid w:val="00AF7401"/>
    <w:rsid w:val="00AF742F"/>
    <w:rsid w:val="00AF74A9"/>
    <w:rsid w:val="00AF77EA"/>
    <w:rsid w:val="00AF78D8"/>
    <w:rsid w:val="00B00C02"/>
    <w:rsid w:val="00B00C33"/>
    <w:rsid w:val="00B0119B"/>
    <w:rsid w:val="00B01494"/>
    <w:rsid w:val="00B02808"/>
    <w:rsid w:val="00B02887"/>
    <w:rsid w:val="00B02F3E"/>
    <w:rsid w:val="00B03BEA"/>
    <w:rsid w:val="00B040ED"/>
    <w:rsid w:val="00B0417C"/>
    <w:rsid w:val="00B04B99"/>
    <w:rsid w:val="00B04FEB"/>
    <w:rsid w:val="00B05F0D"/>
    <w:rsid w:val="00B06CC6"/>
    <w:rsid w:val="00B06D8B"/>
    <w:rsid w:val="00B07584"/>
    <w:rsid w:val="00B0787F"/>
    <w:rsid w:val="00B07C23"/>
    <w:rsid w:val="00B10011"/>
    <w:rsid w:val="00B10AF9"/>
    <w:rsid w:val="00B10E7A"/>
    <w:rsid w:val="00B1178B"/>
    <w:rsid w:val="00B11BC8"/>
    <w:rsid w:val="00B11F51"/>
    <w:rsid w:val="00B12115"/>
    <w:rsid w:val="00B12215"/>
    <w:rsid w:val="00B123E1"/>
    <w:rsid w:val="00B1254C"/>
    <w:rsid w:val="00B13C76"/>
    <w:rsid w:val="00B13E84"/>
    <w:rsid w:val="00B14322"/>
    <w:rsid w:val="00B14845"/>
    <w:rsid w:val="00B14B51"/>
    <w:rsid w:val="00B14F57"/>
    <w:rsid w:val="00B15A2F"/>
    <w:rsid w:val="00B15E60"/>
    <w:rsid w:val="00B1607D"/>
    <w:rsid w:val="00B16447"/>
    <w:rsid w:val="00B165A4"/>
    <w:rsid w:val="00B16A16"/>
    <w:rsid w:val="00B16C00"/>
    <w:rsid w:val="00B17828"/>
    <w:rsid w:val="00B2050F"/>
    <w:rsid w:val="00B21ED5"/>
    <w:rsid w:val="00B2200F"/>
    <w:rsid w:val="00B22174"/>
    <w:rsid w:val="00B22394"/>
    <w:rsid w:val="00B22BA0"/>
    <w:rsid w:val="00B22E15"/>
    <w:rsid w:val="00B23602"/>
    <w:rsid w:val="00B2460A"/>
    <w:rsid w:val="00B24D76"/>
    <w:rsid w:val="00B25167"/>
    <w:rsid w:val="00B25B2F"/>
    <w:rsid w:val="00B265B3"/>
    <w:rsid w:val="00B26C8C"/>
    <w:rsid w:val="00B27AE5"/>
    <w:rsid w:val="00B3031E"/>
    <w:rsid w:val="00B3080B"/>
    <w:rsid w:val="00B30CEC"/>
    <w:rsid w:val="00B30F36"/>
    <w:rsid w:val="00B30FB7"/>
    <w:rsid w:val="00B310DD"/>
    <w:rsid w:val="00B313B5"/>
    <w:rsid w:val="00B317AE"/>
    <w:rsid w:val="00B321EE"/>
    <w:rsid w:val="00B32263"/>
    <w:rsid w:val="00B32475"/>
    <w:rsid w:val="00B3251D"/>
    <w:rsid w:val="00B326E0"/>
    <w:rsid w:val="00B3288E"/>
    <w:rsid w:val="00B32A00"/>
    <w:rsid w:val="00B32C19"/>
    <w:rsid w:val="00B333F9"/>
    <w:rsid w:val="00B3377C"/>
    <w:rsid w:val="00B33F81"/>
    <w:rsid w:val="00B347B1"/>
    <w:rsid w:val="00B355E5"/>
    <w:rsid w:val="00B356E5"/>
    <w:rsid w:val="00B35946"/>
    <w:rsid w:val="00B359CD"/>
    <w:rsid w:val="00B35F14"/>
    <w:rsid w:val="00B370B8"/>
    <w:rsid w:val="00B371F9"/>
    <w:rsid w:val="00B378CD"/>
    <w:rsid w:val="00B378D6"/>
    <w:rsid w:val="00B37B73"/>
    <w:rsid w:val="00B40853"/>
    <w:rsid w:val="00B40978"/>
    <w:rsid w:val="00B411FE"/>
    <w:rsid w:val="00B41571"/>
    <w:rsid w:val="00B4163D"/>
    <w:rsid w:val="00B41F7F"/>
    <w:rsid w:val="00B438DA"/>
    <w:rsid w:val="00B43E9E"/>
    <w:rsid w:val="00B4426D"/>
    <w:rsid w:val="00B44A06"/>
    <w:rsid w:val="00B44EF3"/>
    <w:rsid w:val="00B46FB9"/>
    <w:rsid w:val="00B4708B"/>
    <w:rsid w:val="00B47C0C"/>
    <w:rsid w:val="00B47DB9"/>
    <w:rsid w:val="00B47F77"/>
    <w:rsid w:val="00B50B7D"/>
    <w:rsid w:val="00B5147C"/>
    <w:rsid w:val="00B51E09"/>
    <w:rsid w:val="00B52521"/>
    <w:rsid w:val="00B5389D"/>
    <w:rsid w:val="00B53F86"/>
    <w:rsid w:val="00B54322"/>
    <w:rsid w:val="00B5460E"/>
    <w:rsid w:val="00B554E5"/>
    <w:rsid w:val="00B5627A"/>
    <w:rsid w:val="00B56D1A"/>
    <w:rsid w:val="00B56D84"/>
    <w:rsid w:val="00B574EC"/>
    <w:rsid w:val="00B6013A"/>
    <w:rsid w:val="00B60A8D"/>
    <w:rsid w:val="00B60E23"/>
    <w:rsid w:val="00B6155C"/>
    <w:rsid w:val="00B61F72"/>
    <w:rsid w:val="00B61F73"/>
    <w:rsid w:val="00B61FD5"/>
    <w:rsid w:val="00B62200"/>
    <w:rsid w:val="00B623A2"/>
    <w:rsid w:val="00B6250B"/>
    <w:rsid w:val="00B62F5B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DE2"/>
    <w:rsid w:val="00B679AC"/>
    <w:rsid w:val="00B67F15"/>
    <w:rsid w:val="00B67F3D"/>
    <w:rsid w:val="00B70A84"/>
    <w:rsid w:val="00B70B13"/>
    <w:rsid w:val="00B70D5E"/>
    <w:rsid w:val="00B70D7B"/>
    <w:rsid w:val="00B7132B"/>
    <w:rsid w:val="00B71404"/>
    <w:rsid w:val="00B7186B"/>
    <w:rsid w:val="00B71CA6"/>
    <w:rsid w:val="00B727EF"/>
    <w:rsid w:val="00B729C7"/>
    <w:rsid w:val="00B72B9B"/>
    <w:rsid w:val="00B72DB8"/>
    <w:rsid w:val="00B72FE4"/>
    <w:rsid w:val="00B73475"/>
    <w:rsid w:val="00B7428F"/>
    <w:rsid w:val="00B74C0A"/>
    <w:rsid w:val="00B75589"/>
    <w:rsid w:val="00B769AA"/>
    <w:rsid w:val="00B76FD5"/>
    <w:rsid w:val="00B7727A"/>
    <w:rsid w:val="00B77287"/>
    <w:rsid w:val="00B773AD"/>
    <w:rsid w:val="00B77AB1"/>
    <w:rsid w:val="00B80ADF"/>
    <w:rsid w:val="00B80FB0"/>
    <w:rsid w:val="00B816AB"/>
    <w:rsid w:val="00B81707"/>
    <w:rsid w:val="00B81D40"/>
    <w:rsid w:val="00B81FAF"/>
    <w:rsid w:val="00B83038"/>
    <w:rsid w:val="00B83328"/>
    <w:rsid w:val="00B83919"/>
    <w:rsid w:val="00B8431C"/>
    <w:rsid w:val="00B8453F"/>
    <w:rsid w:val="00B84B2D"/>
    <w:rsid w:val="00B850D3"/>
    <w:rsid w:val="00B8548E"/>
    <w:rsid w:val="00B86248"/>
    <w:rsid w:val="00B86C82"/>
    <w:rsid w:val="00B86CA7"/>
    <w:rsid w:val="00B86D97"/>
    <w:rsid w:val="00B8762D"/>
    <w:rsid w:val="00B87C0B"/>
    <w:rsid w:val="00B90356"/>
    <w:rsid w:val="00B9080F"/>
    <w:rsid w:val="00B90E02"/>
    <w:rsid w:val="00B90E3B"/>
    <w:rsid w:val="00B91055"/>
    <w:rsid w:val="00B91AF6"/>
    <w:rsid w:val="00B91BAD"/>
    <w:rsid w:val="00B91EAC"/>
    <w:rsid w:val="00B92EA8"/>
    <w:rsid w:val="00B934F2"/>
    <w:rsid w:val="00B93A16"/>
    <w:rsid w:val="00B93AA9"/>
    <w:rsid w:val="00B93B9F"/>
    <w:rsid w:val="00B94F22"/>
    <w:rsid w:val="00B9531E"/>
    <w:rsid w:val="00B958E2"/>
    <w:rsid w:val="00B961B9"/>
    <w:rsid w:val="00B96261"/>
    <w:rsid w:val="00B96381"/>
    <w:rsid w:val="00B96FEE"/>
    <w:rsid w:val="00B97493"/>
    <w:rsid w:val="00B97590"/>
    <w:rsid w:val="00B97AFA"/>
    <w:rsid w:val="00BA016A"/>
    <w:rsid w:val="00BA15A5"/>
    <w:rsid w:val="00BA2D29"/>
    <w:rsid w:val="00BA2D77"/>
    <w:rsid w:val="00BA2EF0"/>
    <w:rsid w:val="00BA305E"/>
    <w:rsid w:val="00BA31DD"/>
    <w:rsid w:val="00BA32B5"/>
    <w:rsid w:val="00BA3BDE"/>
    <w:rsid w:val="00BA3F3F"/>
    <w:rsid w:val="00BA3F5A"/>
    <w:rsid w:val="00BA54D7"/>
    <w:rsid w:val="00BA663C"/>
    <w:rsid w:val="00BA6725"/>
    <w:rsid w:val="00BA6B33"/>
    <w:rsid w:val="00BA6F8A"/>
    <w:rsid w:val="00BA777B"/>
    <w:rsid w:val="00BA7B81"/>
    <w:rsid w:val="00BA7C62"/>
    <w:rsid w:val="00BB0BB7"/>
    <w:rsid w:val="00BB122C"/>
    <w:rsid w:val="00BB14BF"/>
    <w:rsid w:val="00BB3429"/>
    <w:rsid w:val="00BB356F"/>
    <w:rsid w:val="00BB3BE7"/>
    <w:rsid w:val="00BB3D3A"/>
    <w:rsid w:val="00BB3F7A"/>
    <w:rsid w:val="00BB4227"/>
    <w:rsid w:val="00BB4879"/>
    <w:rsid w:val="00BB5143"/>
    <w:rsid w:val="00BB562D"/>
    <w:rsid w:val="00BB5A0B"/>
    <w:rsid w:val="00BB5F7B"/>
    <w:rsid w:val="00BB6197"/>
    <w:rsid w:val="00BB69F9"/>
    <w:rsid w:val="00BB7BA4"/>
    <w:rsid w:val="00BC1584"/>
    <w:rsid w:val="00BC190A"/>
    <w:rsid w:val="00BC1CC8"/>
    <w:rsid w:val="00BC1DD0"/>
    <w:rsid w:val="00BC2111"/>
    <w:rsid w:val="00BC21DB"/>
    <w:rsid w:val="00BC276A"/>
    <w:rsid w:val="00BC27A8"/>
    <w:rsid w:val="00BC28BC"/>
    <w:rsid w:val="00BC28EF"/>
    <w:rsid w:val="00BC33CF"/>
    <w:rsid w:val="00BC3C42"/>
    <w:rsid w:val="00BC3EB4"/>
    <w:rsid w:val="00BC45C1"/>
    <w:rsid w:val="00BC45FE"/>
    <w:rsid w:val="00BC4648"/>
    <w:rsid w:val="00BC466F"/>
    <w:rsid w:val="00BC4A8F"/>
    <w:rsid w:val="00BC507E"/>
    <w:rsid w:val="00BC5863"/>
    <w:rsid w:val="00BC5AEB"/>
    <w:rsid w:val="00BC5DD2"/>
    <w:rsid w:val="00BC6143"/>
    <w:rsid w:val="00BC63FB"/>
    <w:rsid w:val="00BC6ABE"/>
    <w:rsid w:val="00BC6E3E"/>
    <w:rsid w:val="00BC7A26"/>
    <w:rsid w:val="00BC7F18"/>
    <w:rsid w:val="00BD0220"/>
    <w:rsid w:val="00BD03A0"/>
    <w:rsid w:val="00BD0DA9"/>
    <w:rsid w:val="00BD0DF7"/>
    <w:rsid w:val="00BD0E71"/>
    <w:rsid w:val="00BD194D"/>
    <w:rsid w:val="00BD1D62"/>
    <w:rsid w:val="00BD203F"/>
    <w:rsid w:val="00BD29D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BB4"/>
    <w:rsid w:val="00BD4CE0"/>
    <w:rsid w:val="00BD4E73"/>
    <w:rsid w:val="00BD4F18"/>
    <w:rsid w:val="00BD5064"/>
    <w:rsid w:val="00BD53C7"/>
    <w:rsid w:val="00BD581E"/>
    <w:rsid w:val="00BD5B65"/>
    <w:rsid w:val="00BD5F03"/>
    <w:rsid w:val="00BD634F"/>
    <w:rsid w:val="00BD67ED"/>
    <w:rsid w:val="00BD6BC2"/>
    <w:rsid w:val="00BD6E7C"/>
    <w:rsid w:val="00BD72D7"/>
    <w:rsid w:val="00BD78BB"/>
    <w:rsid w:val="00BE0FD2"/>
    <w:rsid w:val="00BE103F"/>
    <w:rsid w:val="00BE18FE"/>
    <w:rsid w:val="00BE1ECA"/>
    <w:rsid w:val="00BE20BC"/>
    <w:rsid w:val="00BE23A8"/>
    <w:rsid w:val="00BE2741"/>
    <w:rsid w:val="00BE3090"/>
    <w:rsid w:val="00BE333B"/>
    <w:rsid w:val="00BE3960"/>
    <w:rsid w:val="00BE3F1C"/>
    <w:rsid w:val="00BE3F1D"/>
    <w:rsid w:val="00BE50B5"/>
    <w:rsid w:val="00BE5202"/>
    <w:rsid w:val="00BE56AB"/>
    <w:rsid w:val="00BE5891"/>
    <w:rsid w:val="00BE5E0C"/>
    <w:rsid w:val="00BE6136"/>
    <w:rsid w:val="00BE64A3"/>
    <w:rsid w:val="00BE6563"/>
    <w:rsid w:val="00BE6727"/>
    <w:rsid w:val="00BE6E85"/>
    <w:rsid w:val="00BE7239"/>
    <w:rsid w:val="00BE7313"/>
    <w:rsid w:val="00BE794D"/>
    <w:rsid w:val="00BF01FE"/>
    <w:rsid w:val="00BF06FD"/>
    <w:rsid w:val="00BF10B5"/>
    <w:rsid w:val="00BF138B"/>
    <w:rsid w:val="00BF17B5"/>
    <w:rsid w:val="00BF19F3"/>
    <w:rsid w:val="00BF1BB8"/>
    <w:rsid w:val="00BF2289"/>
    <w:rsid w:val="00BF2682"/>
    <w:rsid w:val="00BF291D"/>
    <w:rsid w:val="00BF2E9E"/>
    <w:rsid w:val="00BF3034"/>
    <w:rsid w:val="00BF3486"/>
    <w:rsid w:val="00BF3904"/>
    <w:rsid w:val="00BF3B41"/>
    <w:rsid w:val="00BF3DD0"/>
    <w:rsid w:val="00BF3F60"/>
    <w:rsid w:val="00BF3F90"/>
    <w:rsid w:val="00BF4D52"/>
    <w:rsid w:val="00BF550D"/>
    <w:rsid w:val="00BF5601"/>
    <w:rsid w:val="00BF57ED"/>
    <w:rsid w:val="00BF60ED"/>
    <w:rsid w:val="00BF61C7"/>
    <w:rsid w:val="00BF674C"/>
    <w:rsid w:val="00BF6773"/>
    <w:rsid w:val="00BF6B33"/>
    <w:rsid w:val="00BF6CAB"/>
    <w:rsid w:val="00BF7563"/>
    <w:rsid w:val="00BF7774"/>
    <w:rsid w:val="00BF7F5D"/>
    <w:rsid w:val="00C004D6"/>
    <w:rsid w:val="00C006DE"/>
    <w:rsid w:val="00C00F33"/>
    <w:rsid w:val="00C01050"/>
    <w:rsid w:val="00C010A9"/>
    <w:rsid w:val="00C0124B"/>
    <w:rsid w:val="00C01474"/>
    <w:rsid w:val="00C01618"/>
    <w:rsid w:val="00C02071"/>
    <w:rsid w:val="00C02271"/>
    <w:rsid w:val="00C033FC"/>
    <w:rsid w:val="00C0364E"/>
    <w:rsid w:val="00C03F53"/>
    <w:rsid w:val="00C04164"/>
    <w:rsid w:val="00C050F5"/>
    <w:rsid w:val="00C05314"/>
    <w:rsid w:val="00C05B8F"/>
    <w:rsid w:val="00C0614D"/>
    <w:rsid w:val="00C0654A"/>
    <w:rsid w:val="00C06583"/>
    <w:rsid w:val="00C06F14"/>
    <w:rsid w:val="00C0712C"/>
    <w:rsid w:val="00C071EF"/>
    <w:rsid w:val="00C072F6"/>
    <w:rsid w:val="00C100F8"/>
    <w:rsid w:val="00C1030F"/>
    <w:rsid w:val="00C105DB"/>
    <w:rsid w:val="00C1065E"/>
    <w:rsid w:val="00C114EB"/>
    <w:rsid w:val="00C115AC"/>
    <w:rsid w:val="00C11C79"/>
    <w:rsid w:val="00C11D79"/>
    <w:rsid w:val="00C1211C"/>
    <w:rsid w:val="00C12BBC"/>
    <w:rsid w:val="00C12C5A"/>
    <w:rsid w:val="00C12D74"/>
    <w:rsid w:val="00C1323E"/>
    <w:rsid w:val="00C13476"/>
    <w:rsid w:val="00C13D89"/>
    <w:rsid w:val="00C13F20"/>
    <w:rsid w:val="00C1499B"/>
    <w:rsid w:val="00C14E1B"/>
    <w:rsid w:val="00C15B77"/>
    <w:rsid w:val="00C16208"/>
    <w:rsid w:val="00C169BF"/>
    <w:rsid w:val="00C17154"/>
    <w:rsid w:val="00C1720D"/>
    <w:rsid w:val="00C178B6"/>
    <w:rsid w:val="00C20714"/>
    <w:rsid w:val="00C2133F"/>
    <w:rsid w:val="00C213B0"/>
    <w:rsid w:val="00C215AB"/>
    <w:rsid w:val="00C21BEB"/>
    <w:rsid w:val="00C22256"/>
    <w:rsid w:val="00C22279"/>
    <w:rsid w:val="00C22643"/>
    <w:rsid w:val="00C22919"/>
    <w:rsid w:val="00C22A1D"/>
    <w:rsid w:val="00C2351E"/>
    <w:rsid w:val="00C23560"/>
    <w:rsid w:val="00C23CE0"/>
    <w:rsid w:val="00C2432C"/>
    <w:rsid w:val="00C243AE"/>
    <w:rsid w:val="00C2456C"/>
    <w:rsid w:val="00C249E3"/>
    <w:rsid w:val="00C24C0B"/>
    <w:rsid w:val="00C24FB5"/>
    <w:rsid w:val="00C259F6"/>
    <w:rsid w:val="00C2633B"/>
    <w:rsid w:val="00C26A82"/>
    <w:rsid w:val="00C2791F"/>
    <w:rsid w:val="00C2793B"/>
    <w:rsid w:val="00C27981"/>
    <w:rsid w:val="00C300B6"/>
    <w:rsid w:val="00C304D8"/>
    <w:rsid w:val="00C31096"/>
    <w:rsid w:val="00C311D9"/>
    <w:rsid w:val="00C31E57"/>
    <w:rsid w:val="00C31E88"/>
    <w:rsid w:val="00C31EA4"/>
    <w:rsid w:val="00C3270A"/>
    <w:rsid w:val="00C33195"/>
    <w:rsid w:val="00C33217"/>
    <w:rsid w:val="00C33E57"/>
    <w:rsid w:val="00C33FF2"/>
    <w:rsid w:val="00C348B8"/>
    <w:rsid w:val="00C34A54"/>
    <w:rsid w:val="00C34D4F"/>
    <w:rsid w:val="00C3546F"/>
    <w:rsid w:val="00C3553B"/>
    <w:rsid w:val="00C3574D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188A"/>
    <w:rsid w:val="00C42758"/>
    <w:rsid w:val="00C42824"/>
    <w:rsid w:val="00C42D44"/>
    <w:rsid w:val="00C42D73"/>
    <w:rsid w:val="00C42F94"/>
    <w:rsid w:val="00C4306B"/>
    <w:rsid w:val="00C4363D"/>
    <w:rsid w:val="00C43A09"/>
    <w:rsid w:val="00C43AB2"/>
    <w:rsid w:val="00C43B2D"/>
    <w:rsid w:val="00C43CDE"/>
    <w:rsid w:val="00C43EC5"/>
    <w:rsid w:val="00C445D0"/>
    <w:rsid w:val="00C45299"/>
    <w:rsid w:val="00C45599"/>
    <w:rsid w:val="00C45DD5"/>
    <w:rsid w:val="00C46983"/>
    <w:rsid w:val="00C46A3C"/>
    <w:rsid w:val="00C46F07"/>
    <w:rsid w:val="00C470A2"/>
    <w:rsid w:val="00C473D5"/>
    <w:rsid w:val="00C47696"/>
    <w:rsid w:val="00C50E96"/>
    <w:rsid w:val="00C50F6C"/>
    <w:rsid w:val="00C51322"/>
    <w:rsid w:val="00C51566"/>
    <w:rsid w:val="00C51806"/>
    <w:rsid w:val="00C52587"/>
    <w:rsid w:val="00C52620"/>
    <w:rsid w:val="00C52D7A"/>
    <w:rsid w:val="00C538E9"/>
    <w:rsid w:val="00C53AE8"/>
    <w:rsid w:val="00C53FDB"/>
    <w:rsid w:val="00C5414C"/>
    <w:rsid w:val="00C54EBD"/>
    <w:rsid w:val="00C55982"/>
    <w:rsid w:val="00C55A7E"/>
    <w:rsid w:val="00C566B5"/>
    <w:rsid w:val="00C56F1E"/>
    <w:rsid w:val="00C57060"/>
    <w:rsid w:val="00C57701"/>
    <w:rsid w:val="00C57A21"/>
    <w:rsid w:val="00C57E5F"/>
    <w:rsid w:val="00C606A2"/>
    <w:rsid w:val="00C6075B"/>
    <w:rsid w:val="00C609D6"/>
    <w:rsid w:val="00C60B30"/>
    <w:rsid w:val="00C60CE1"/>
    <w:rsid w:val="00C60EB2"/>
    <w:rsid w:val="00C6191E"/>
    <w:rsid w:val="00C626FB"/>
    <w:rsid w:val="00C62B3B"/>
    <w:rsid w:val="00C631DA"/>
    <w:rsid w:val="00C6324A"/>
    <w:rsid w:val="00C63E15"/>
    <w:rsid w:val="00C63F9A"/>
    <w:rsid w:val="00C649DE"/>
    <w:rsid w:val="00C65150"/>
    <w:rsid w:val="00C6522A"/>
    <w:rsid w:val="00C655D1"/>
    <w:rsid w:val="00C65E8A"/>
    <w:rsid w:val="00C65EBC"/>
    <w:rsid w:val="00C65F8D"/>
    <w:rsid w:val="00C66ABE"/>
    <w:rsid w:val="00C675C1"/>
    <w:rsid w:val="00C67FDB"/>
    <w:rsid w:val="00C70024"/>
    <w:rsid w:val="00C703B4"/>
    <w:rsid w:val="00C704BE"/>
    <w:rsid w:val="00C70E8C"/>
    <w:rsid w:val="00C7106E"/>
    <w:rsid w:val="00C71BF8"/>
    <w:rsid w:val="00C723AF"/>
    <w:rsid w:val="00C725C2"/>
    <w:rsid w:val="00C726F3"/>
    <w:rsid w:val="00C72A0B"/>
    <w:rsid w:val="00C72CE9"/>
    <w:rsid w:val="00C72D30"/>
    <w:rsid w:val="00C734F7"/>
    <w:rsid w:val="00C74115"/>
    <w:rsid w:val="00C7474D"/>
    <w:rsid w:val="00C74912"/>
    <w:rsid w:val="00C756BF"/>
    <w:rsid w:val="00C75E48"/>
    <w:rsid w:val="00C75F70"/>
    <w:rsid w:val="00C76C30"/>
    <w:rsid w:val="00C76E79"/>
    <w:rsid w:val="00C77529"/>
    <w:rsid w:val="00C778A3"/>
    <w:rsid w:val="00C77B68"/>
    <w:rsid w:val="00C800BA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446"/>
    <w:rsid w:val="00C8289E"/>
    <w:rsid w:val="00C82BBE"/>
    <w:rsid w:val="00C839C4"/>
    <w:rsid w:val="00C83DDE"/>
    <w:rsid w:val="00C84108"/>
    <w:rsid w:val="00C843FD"/>
    <w:rsid w:val="00C851D7"/>
    <w:rsid w:val="00C856A3"/>
    <w:rsid w:val="00C85D82"/>
    <w:rsid w:val="00C8631C"/>
    <w:rsid w:val="00C86591"/>
    <w:rsid w:val="00C868DF"/>
    <w:rsid w:val="00C875B0"/>
    <w:rsid w:val="00C877E2"/>
    <w:rsid w:val="00C87955"/>
    <w:rsid w:val="00C87B30"/>
    <w:rsid w:val="00C90777"/>
    <w:rsid w:val="00C90AA1"/>
    <w:rsid w:val="00C90CFC"/>
    <w:rsid w:val="00C911E3"/>
    <w:rsid w:val="00C914A9"/>
    <w:rsid w:val="00C9258D"/>
    <w:rsid w:val="00C92930"/>
    <w:rsid w:val="00C92B2B"/>
    <w:rsid w:val="00C9423D"/>
    <w:rsid w:val="00C948EB"/>
    <w:rsid w:val="00C949D0"/>
    <w:rsid w:val="00C94B6F"/>
    <w:rsid w:val="00C94E55"/>
    <w:rsid w:val="00C9556B"/>
    <w:rsid w:val="00C957A0"/>
    <w:rsid w:val="00C95E88"/>
    <w:rsid w:val="00C96E1D"/>
    <w:rsid w:val="00C97913"/>
    <w:rsid w:val="00C979AB"/>
    <w:rsid w:val="00CA04C8"/>
    <w:rsid w:val="00CA0717"/>
    <w:rsid w:val="00CA0E55"/>
    <w:rsid w:val="00CA2138"/>
    <w:rsid w:val="00CA22E9"/>
    <w:rsid w:val="00CA28B4"/>
    <w:rsid w:val="00CA2A78"/>
    <w:rsid w:val="00CA36B3"/>
    <w:rsid w:val="00CA36BA"/>
    <w:rsid w:val="00CA3872"/>
    <w:rsid w:val="00CA4047"/>
    <w:rsid w:val="00CA42E1"/>
    <w:rsid w:val="00CA4620"/>
    <w:rsid w:val="00CA4C1D"/>
    <w:rsid w:val="00CA543F"/>
    <w:rsid w:val="00CA5598"/>
    <w:rsid w:val="00CA5ABC"/>
    <w:rsid w:val="00CA5FEE"/>
    <w:rsid w:val="00CA6714"/>
    <w:rsid w:val="00CA7321"/>
    <w:rsid w:val="00CA7E07"/>
    <w:rsid w:val="00CA7E35"/>
    <w:rsid w:val="00CB0C2D"/>
    <w:rsid w:val="00CB179F"/>
    <w:rsid w:val="00CB208B"/>
    <w:rsid w:val="00CB2BF5"/>
    <w:rsid w:val="00CB3109"/>
    <w:rsid w:val="00CB39C1"/>
    <w:rsid w:val="00CB3E64"/>
    <w:rsid w:val="00CB4B22"/>
    <w:rsid w:val="00CB500E"/>
    <w:rsid w:val="00CB54DC"/>
    <w:rsid w:val="00CB5D83"/>
    <w:rsid w:val="00CB5E38"/>
    <w:rsid w:val="00CB64C8"/>
    <w:rsid w:val="00CB70FD"/>
    <w:rsid w:val="00CB71CE"/>
    <w:rsid w:val="00CB75F7"/>
    <w:rsid w:val="00CB76E6"/>
    <w:rsid w:val="00CB7902"/>
    <w:rsid w:val="00CC018B"/>
    <w:rsid w:val="00CC0AAB"/>
    <w:rsid w:val="00CC1CBA"/>
    <w:rsid w:val="00CC1E37"/>
    <w:rsid w:val="00CC1ECD"/>
    <w:rsid w:val="00CC1FCF"/>
    <w:rsid w:val="00CC25AA"/>
    <w:rsid w:val="00CC2C91"/>
    <w:rsid w:val="00CC2D6D"/>
    <w:rsid w:val="00CC3589"/>
    <w:rsid w:val="00CC3728"/>
    <w:rsid w:val="00CC46F8"/>
    <w:rsid w:val="00CC4812"/>
    <w:rsid w:val="00CC4AF6"/>
    <w:rsid w:val="00CC4B09"/>
    <w:rsid w:val="00CC5437"/>
    <w:rsid w:val="00CC54E8"/>
    <w:rsid w:val="00CC5E45"/>
    <w:rsid w:val="00CC5EA4"/>
    <w:rsid w:val="00CC6170"/>
    <w:rsid w:val="00CC63D4"/>
    <w:rsid w:val="00CC65BD"/>
    <w:rsid w:val="00CC7772"/>
    <w:rsid w:val="00CC7FFA"/>
    <w:rsid w:val="00CD00B1"/>
    <w:rsid w:val="00CD036C"/>
    <w:rsid w:val="00CD0775"/>
    <w:rsid w:val="00CD0CCB"/>
    <w:rsid w:val="00CD1C2A"/>
    <w:rsid w:val="00CD208D"/>
    <w:rsid w:val="00CD228E"/>
    <w:rsid w:val="00CD26E9"/>
    <w:rsid w:val="00CD26F2"/>
    <w:rsid w:val="00CD300A"/>
    <w:rsid w:val="00CD3148"/>
    <w:rsid w:val="00CD3611"/>
    <w:rsid w:val="00CD36AB"/>
    <w:rsid w:val="00CD4F72"/>
    <w:rsid w:val="00CD51A1"/>
    <w:rsid w:val="00CD52F1"/>
    <w:rsid w:val="00CD5ACE"/>
    <w:rsid w:val="00CD5BC3"/>
    <w:rsid w:val="00CD60C0"/>
    <w:rsid w:val="00CD6589"/>
    <w:rsid w:val="00CD67C6"/>
    <w:rsid w:val="00CD68DA"/>
    <w:rsid w:val="00CD6E47"/>
    <w:rsid w:val="00CD6F81"/>
    <w:rsid w:val="00CD7438"/>
    <w:rsid w:val="00CD7488"/>
    <w:rsid w:val="00CD7531"/>
    <w:rsid w:val="00CD78D4"/>
    <w:rsid w:val="00CE0214"/>
    <w:rsid w:val="00CE0513"/>
    <w:rsid w:val="00CE1076"/>
    <w:rsid w:val="00CE1578"/>
    <w:rsid w:val="00CE1972"/>
    <w:rsid w:val="00CE200B"/>
    <w:rsid w:val="00CE24D5"/>
    <w:rsid w:val="00CE3319"/>
    <w:rsid w:val="00CE38CF"/>
    <w:rsid w:val="00CE3F24"/>
    <w:rsid w:val="00CE42ED"/>
    <w:rsid w:val="00CE45A8"/>
    <w:rsid w:val="00CE46F1"/>
    <w:rsid w:val="00CE4B5F"/>
    <w:rsid w:val="00CE4F32"/>
    <w:rsid w:val="00CE4F93"/>
    <w:rsid w:val="00CE55C4"/>
    <w:rsid w:val="00CE5D47"/>
    <w:rsid w:val="00CE606D"/>
    <w:rsid w:val="00CE611E"/>
    <w:rsid w:val="00CE630B"/>
    <w:rsid w:val="00CE6A9D"/>
    <w:rsid w:val="00CE7059"/>
    <w:rsid w:val="00CE78F0"/>
    <w:rsid w:val="00CF0948"/>
    <w:rsid w:val="00CF0C19"/>
    <w:rsid w:val="00CF1D6A"/>
    <w:rsid w:val="00CF2564"/>
    <w:rsid w:val="00CF2851"/>
    <w:rsid w:val="00CF2D6E"/>
    <w:rsid w:val="00CF2EEB"/>
    <w:rsid w:val="00CF3107"/>
    <w:rsid w:val="00CF3676"/>
    <w:rsid w:val="00CF3DC1"/>
    <w:rsid w:val="00CF3F45"/>
    <w:rsid w:val="00CF47A1"/>
    <w:rsid w:val="00CF4A48"/>
    <w:rsid w:val="00CF4CAB"/>
    <w:rsid w:val="00CF52A5"/>
    <w:rsid w:val="00CF5425"/>
    <w:rsid w:val="00CF661C"/>
    <w:rsid w:val="00CF7112"/>
    <w:rsid w:val="00CF72AF"/>
    <w:rsid w:val="00CF7B46"/>
    <w:rsid w:val="00CF7E12"/>
    <w:rsid w:val="00D00C1F"/>
    <w:rsid w:val="00D01145"/>
    <w:rsid w:val="00D01A3C"/>
    <w:rsid w:val="00D01FE5"/>
    <w:rsid w:val="00D02438"/>
    <w:rsid w:val="00D024A1"/>
    <w:rsid w:val="00D02961"/>
    <w:rsid w:val="00D03023"/>
    <w:rsid w:val="00D0346C"/>
    <w:rsid w:val="00D039ED"/>
    <w:rsid w:val="00D0441E"/>
    <w:rsid w:val="00D047DB"/>
    <w:rsid w:val="00D05144"/>
    <w:rsid w:val="00D05625"/>
    <w:rsid w:val="00D05935"/>
    <w:rsid w:val="00D0597D"/>
    <w:rsid w:val="00D05FF5"/>
    <w:rsid w:val="00D062F2"/>
    <w:rsid w:val="00D06716"/>
    <w:rsid w:val="00D07747"/>
    <w:rsid w:val="00D07FAF"/>
    <w:rsid w:val="00D110CA"/>
    <w:rsid w:val="00D119D2"/>
    <w:rsid w:val="00D11D2E"/>
    <w:rsid w:val="00D12C91"/>
    <w:rsid w:val="00D12D80"/>
    <w:rsid w:val="00D1363F"/>
    <w:rsid w:val="00D13C9E"/>
    <w:rsid w:val="00D13CB3"/>
    <w:rsid w:val="00D13FB7"/>
    <w:rsid w:val="00D14ADD"/>
    <w:rsid w:val="00D15148"/>
    <w:rsid w:val="00D15DF7"/>
    <w:rsid w:val="00D1619F"/>
    <w:rsid w:val="00D1639F"/>
    <w:rsid w:val="00D166C8"/>
    <w:rsid w:val="00D16A41"/>
    <w:rsid w:val="00D17312"/>
    <w:rsid w:val="00D17A2B"/>
    <w:rsid w:val="00D2023E"/>
    <w:rsid w:val="00D21251"/>
    <w:rsid w:val="00D21C03"/>
    <w:rsid w:val="00D21ECA"/>
    <w:rsid w:val="00D21EF0"/>
    <w:rsid w:val="00D22788"/>
    <w:rsid w:val="00D22A60"/>
    <w:rsid w:val="00D23AB4"/>
    <w:rsid w:val="00D2400B"/>
    <w:rsid w:val="00D24B04"/>
    <w:rsid w:val="00D24DD2"/>
    <w:rsid w:val="00D258EC"/>
    <w:rsid w:val="00D25CAA"/>
    <w:rsid w:val="00D26CAA"/>
    <w:rsid w:val="00D271E3"/>
    <w:rsid w:val="00D27C29"/>
    <w:rsid w:val="00D30921"/>
    <w:rsid w:val="00D30C6C"/>
    <w:rsid w:val="00D31694"/>
    <w:rsid w:val="00D3193B"/>
    <w:rsid w:val="00D31BE3"/>
    <w:rsid w:val="00D325D6"/>
    <w:rsid w:val="00D32DBD"/>
    <w:rsid w:val="00D32F01"/>
    <w:rsid w:val="00D3310B"/>
    <w:rsid w:val="00D335D2"/>
    <w:rsid w:val="00D33742"/>
    <w:rsid w:val="00D34CD5"/>
    <w:rsid w:val="00D35A26"/>
    <w:rsid w:val="00D35E5D"/>
    <w:rsid w:val="00D36059"/>
    <w:rsid w:val="00D36F4F"/>
    <w:rsid w:val="00D36F56"/>
    <w:rsid w:val="00D374E1"/>
    <w:rsid w:val="00D379EF"/>
    <w:rsid w:val="00D37B3D"/>
    <w:rsid w:val="00D401B6"/>
    <w:rsid w:val="00D40300"/>
    <w:rsid w:val="00D403A2"/>
    <w:rsid w:val="00D4046E"/>
    <w:rsid w:val="00D40780"/>
    <w:rsid w:val="00D40A54"/>
    <w:rsid w:val="00D41030"/>
    <w:rsid w:val="00D41F10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42D9"/>
    <w:rsid w:val="00D4481A"/>
    <w:rsid w:val="00D44FA2"/>
    <w:rsid w:val="00D4519A"/>
    <w:rsid w:val="00D452A9"/>
    <w:rsid w:val="00D45655"/>
    <w:rsid w:val="00D45A1E"/>
    <w:rsid w:val="00D45D43"/>
    <w:rsid w:val="00D45E85"/>
    <w:rsid w:val="00D463C6"/>
    <w:rsid w:val="00D4674F"/>
    <w:rsid w:val="00D4705F"/>
    <w:rsid w:val="00D500D5"/>
    <w:rsid w:val="00D5073B"/>
    <w:rsid w:val="00D50A16"/>
    <w:rsid w:val="00D50BB0"/>
    <w:rsid w:val="00D510D0"/>
    <w:rsid w:val="00D519CB"/>
    <w:rsid w:val="00D5238E"/>
    <w:rsid w:val="00D52858"/>
    <w:rsid w:val="00D528FB"/>
    <w:rsid w:val="00D52D5E"/>
    <w:rsid w:val="00D53703"/>
    <w:rsid w:val="00D53BA5"/>
    <w:rsid w:val="00D53FEA"/>
    <w:rsid w:val="00D541A2"/>
    <w:rsid w:val="00D5424E"/>
    <w:rsid w:val="00D54648"/>
    <w:rsid w:val="00D54A0F"/>
    <w:rsid w:val="00D55103"/>
    <w:rsid w:val="00D55351"/>
    <w:rsid w:val="00D55910"/>
    <w:rsid w:val="00D55D06"/>
    <w:rsid w:val="00D55EDA"/>
    <w:rsid w:val="00D56964"/>
    <w:rsid w:val="00D56DAC"/>
    <w:rsid w:val="00D577BF"/>
    <w:rsid w:val="00D57B74"/>
    <w:rsid w:val="00D57FAB"/>
    <w:rsid w:val="00D61945"/>
    <w:rsid w:val="00D61D1F"/>
    <w:rsid w:val="00D62110"/>
    <w:rsid w:val="00D6254A"/>
    <w:rsid w:val="00D625EA"/>
    <w:rsid w:val="00D62936"/>
    <w:rsid w:val="00D62CA7"/>
    <w:rsid w:val="00D62CE0"/>
    <w:rsid w:val="00D63413"/>
    <w:rsid w:val="00D63625"/>
    <w:rsid w:val="00D63A26"/>
    <w:rsid w:val="00D640B8"/>
    <w:rsid w:val="00D64CB7"/>
    <w:rsid w:val="00D652E3"/>
    <w:rsid w:val="00D6567D"/>
    <w:rsid w:val="00D65EEE"/>
    <w:rsid w:val="00D663C0"/>
    <w:rsid w:val="00D667E3"/>
    <w:rsid w:val="00D66D5B"/>
    <w:rsid w:val="00D676B4"/>
    <w:rsid w:val="00D67E90"/>
    <w:rsid w:val="00D67F95"/>
    <w:rsid w:val="00D7028F"/>
    <w:rsid w:val="00D71765"/>
    <w:rsid w:val="00D71FC5"/>
    <w:rsid w:val="00D72486"/>
    <w:rsid w:val="00D72770"/>
    <w:rsid w:val="00D72C77"/>
    <w:rsid w:val="00D72F59"/>
    <w:rsid w:val="00D7337A"/>
    <w:rsid w:val="00D73520"/>
    <w:rsid w:val="00D73616"/>
    <w:rsid w:val="00D74290"/>
    <w:rsid w:val="00D748EC"/>
    <w:rsid w:val="00D74D95"/>
    <w:rsid w:val="00D75074"/>
    <w:rsid w:val="00D75106"/>
    <w:rsid w:val="00D75497"/>
    <w:rsid w:val="00D75785"/>
    <w:rsid w:val="00D76721"/>
    <w:rsid w:val="00D76A3A"/>
    <w:rsid w:val="00D77276"/>
    <w:rsid w:val="00D77439"/>
    <w:rsid w:val="00D77913"/>
    <w:rsid w:val="00D77AAF"/>
    <w:rsid w:val="00D8008E"/>
    <w:rsid w:val="00D8084C"/>
    <w:rsid w:val="00D809FE"/>
    <w:rsid w:val="00D81596"/>
    <w:rsid w:val="00D81E93"/>
    <w:rsid w:val="00D81EC9"/>
    <w:rsid w:val="00D8210C"/>
    <w:rsid w:val="00D83B5A"/>
    <w:rsid w:val="00D83D9D"/>
    <w:rsid w:val="00D84151"/>
    <w:rsid w:val="00D84566"/>
    <w:rsid w:val="00D84618"/>
    <w:rsid w:val="00D84F80"/>
    <w:rsid w:val="00D857C4"/>
    <w:rsid w:val="00D85E56"/>
    <w:rsid w:val="00D8662A"/>
    <w:rsid w:val="00D86964"/>
    <w:rsid w:val="00D86C43"/>
    <w:rsid w:val="00D86EE8"/>
    <w:rsid w:val="00D871AB"/>
    <w:rsid w:val="00D8773A"/>
    <w:rsid w:val="00D907D4"/>
    <w:rsid w:val="00D910E5"/>
    <w:rsid w:val="00D913E0"/>
    <w:rsid w:val="00D91464"/>
    <w:rsid w:val="00D91674"/>
    <w:rsid w:val="00D91B79"/>
    <w:rsid w:val="00D92002"/>
    <w:rsid w:val="00D92015"/>
    <w:rsid w:val="00D9205F"/>
    <w:rsid w:val="00D92179"/>
    <w:rsid w:val="00D926F0"/>
    <w:rsid w:val="00D92E2A"/>
    <w:rsid w:val="00D9329A"/>
    <w:rsid w:val="00D934C9"/>
    <w:rsid w:val="00D93577"/>
    <w:rsid w:val="00D937ED"/>
    <w:rsid w:val="00D93995"/>
    <w:rsid w:val="00D94014"/>
    <w:rsid w:val="00D94055"/>
    <w:rsid w:val="00D95915"/>
    <w:rsid w:val="00D959AE"/>
    <w:rsid w:val="00D9624C"/>
    <w:rsid w:val="00D973AE"/>
    <w:rsid w:val="00D97735"/>
    <w:rsid w:val="00D97A0A"/>
    <w:rsid w:val="00D97A9D"/>
    <w:rsid w:val="00D97D0C"/>
    <w:rsid w:val="00DA0785"/>
    <w:rsid w:val="00DA160B"/>
    <w:rsid w:val="00DA22FE"/>
    <w:rsid w:val="00DA25BD"/>
    <w:rsid w:val="00DA2DD9"/>
    <w:rsid w:val="00DA2E64"/>
    <w:rsid w:val="00DA2EDA"/>
    <w:rsid w:val="00DA380C"/>
    <w:rsid w:val="00DA4757"/>
    <w:rsid w:val="00DA4DBB"/>
    <w:rsid w:val="00DA518F"/>
    <w:rsid w:val="00DA531D"/>
    <w:rsid w:val="00DA5854"/>
    <w:rsid w:val="00DA5E2F"/>
    <w:rsid w:val="00DA6522"/>
    <w:rsid w:val="00DA68BE"/>
    <w:rsid w:val="00DA7017"/>
    <w:rsid w:val="00DA7041"/>
    <w:rsid w:val="00DA7381"/>
    <w:rsid w:val="00DA79E5"/>
    <w:rsid w:val="00DA7A53"/>
    <w:rsid w:val="00DA7CC4"/>
    <w:rsid w:val="00DA7D64"/>
    <w:rsid w:val="00DB0B11"/>
    <w:rsid w:val="00DB0CCF"/>
    <w:rsid w:val="00DB10D2"/>
    <w:rsid w:val="00DB1344"/>
    <w:rsid w:val="00DB1A91"/>
    <w:rsid w:val="00DB2228"/>
    <w:rsid w:val="00DB25AD"/>
    <w:rsid w:val="00DB27BE"/>
    <w:rsid w:val="00DB2EA8"/>
    <w:rsid w:val="00DB359B"/>
    <w:rsid w:val="00DB369C"/>
    <w:rsid w:val="00DB36DC"/>
    <w:rsid w:val="00DB4282"/>
    <w:rsid w:val="00DB4C49"/>
    <w:rsid w:val="00DB5368"/>
    <w:rsid w:val="00DB5BA5"/>
    <w:rsid w:val="00DB5CE5"/>
    <w:rsid w:val="00DB5F01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17AD"/>
    <w:rsid w:val="00DC187D"/>
    <w:rsid w:val="00DC2754"/>
    <w:rsid w:val="00DC2C3D"/>
    <w:rsid w:val="00DC2DEF"/>
    <w:rsid w:val="00DC3CB1"/>
    <w:rsid w:val="00DC3E06"/>
    <w:rsid w:val="00DC4395"/>
    <w:rsid w:val="00DC4742"/>
    <w:rsid w:val="00DC49D8"/>
    <w:rsid w:val="00DC4B65"/>
    <w:rsid w:val="00DC4D81"/>
    <w:rsid w:val="00DC6030"/>
    <w:rsid w:val="00DC6B10"/>
    <w:rsid w:val="00DC7516"/>
    <w:rsid w:val="00DC751F"/>
    <w:rsid w:val="00DC7BD5"/>
    <w:rsid w:val="00DD01F4"/>
    <w:rsid w:val="00DD0569"/>
    <w:rsid w:val="00DD1CCF"/>
    <w:rsid w:val="00DD1D33"/>
    <w:rsid w:val="00DD3069"/>
    <w:rsid w:val="00DD3DFD"/>
    <w:rsid w:val="00DD4123"/>
    <w:rsid w:val="00DD42ED"/>
    <w:rsid w:val="00DD49EE"/>
    <w:rsid w:val="00DD4E5A"/>
    <w:rsid w:val="00DD52BB"/>
    <w:rsid w:val="00DD5406"/>
    <w:rsid w:val="00DD573D"/>
    <w:rsid w:val="00DD634F"/>
    <w:rsid w:val="00DD6BC6"/>
    <w:rsid w:val="00DD74E6"/>
    <w:rsid w:val="00DD7902"/>
    <w:rsid w:val="00DE0316"/>
    <w:rsid w:val="00DE04F6"/>
    <w:rsid w:val="00DE0622"/>
    <w:rsid w:val="00DE0977"/>
    <w:rsid w:val="00DE159A"/>
    <w:rsid w:val="00DE17D6"/>
    <w:rsid w:val="00DE1F27"/>
    <w:rsid w:val="00DE1FF3"/>
    <w:rsid w:val="00DE219A"/>
    <w:rsid w:val="00DE274F"/>
    <w:rsid w:val="00DE29EF"/>
    <w:rsid w:val="00DE329F"/>
    <w:rsid w:val="00DE3426"/>
    <w:rsid w:val="00DE3481"/>
    <w:rsid w:val="00DE3727"/>
    <w:rsid w:val="00DE4A76"/>
    <w:rsid w:val="00DE4BCB"/>
    <w:rsid w:val="00DE50CF"/>
    <w:rsid w:val="00DE6E46"/>
    <w:rsid w:val="00DE7137"/>
    <w:rsid w:val="00DE7ADB"/>
    <w:rsid w:val="00DF033B"/>
    <w:rsid w:val="00DF0604"/>
    <w:rsid w:val="00DF0D47"/>
    <w:rsid w:val="00DF0E52"/>
    <w:rsid w:val="00DF2440"/>
    <w:rsid w:val="00DF380E"/>
    <w:rsid w:val="00DF39F6"/>
    <w:rsid w:val="00DF3C0D"/>
    <w:rsid w:val="00DF405F"/>
    <w:rsid w:val="00DF4BCA"/>
    <w:rsid w:val="00DF566C"/>
    <w:rsid w:val="00DF5B09"/>
    <w:rsid w:val="00DF5B3F"/>
    <w:rsid w:val="00DF6227"/>
    <w:rsid w:val="00DF6425"/>
    <w:rsid w:val="00DF6FB6"/>
    <w:rsid w:val="00DF6FEB"/>
    <w:rsid w:val="00DF75B4"/>
    <w:rsid w:val="00DF7C21"/>
    <w:rsid w:val="00E00159"/>
    <w:rsid w:val="00E0018C"/>
    <w:rsid w:val="00E00C8E"/>
    <w:rsid w:val="00E01E46"/>
    <w:rsid w:val="00E021E3"/>
    <w:rsid w:val="00E025CC"/>
    <w:rsid w:val="00E02840"/>
    <w:rsid w:val="00E02DC6"/>
    <w:rsid w:val="00E02ED8"/>
    <w:rsid w:val="00E032B0"/>
    <w:rsid w:val="00E03E36"/>
    <w:rsid w:val="00E043CC"/>
    <w:rsid w:val="00E04407"/>
    <w:rsid w:val="00E053E5"/>
    <w:rsid w:val="00E056F2"/>
    <w:rsid w:val="00E05BB7"/>
    <w:rsid w:val="00E05D16"/>
    <w:rsid w:val="00E05FC8"/>
    <w:rsid w:val="00E05FEB"/>
    <w:rsid w:val="00E062D8"/>
    <w:rsid w:val="00E066A0"/>
    <w:rsid w:val="00E0671D"/>
    <w:rsid w:val="00E07497"/>
    <w:rsid w:val="00E07991"/>
    <w:rsid w:val="00E07A4D"/>
    <w:rsid w:val="00E10073"/>
    <w:rsid w:val="00E106B6"/>
    <w:rsid w:val="00E11A3C"/>
    <w:rsid w:val="00E11B29"/>
    <w:rsid w:val="00E11BB8"/>
    <w:rsid w:val="00E11EB4"/>
    <w:rsid w:val="00E11FDF"/>
    <w:rsid w:val="00E12595"/>
    <w:rsid w:val="00E12BB4"/>
    <w:rsid w:val="00E1355F"/>
    <w:rsid w:val="00E13936"/>
    <w:rsid w:val="00E14318"/>
    <w:rsid w:val="00E147CA"/>
    <w:rsid w:val="00E14A2D"/>
    <w:rsid w:val="00E15BE0"/>
    <w:rsid w:val="00E15DCC"/>
    <w:rsid w:val="00E165D1"/>
    <w:rsid w:val="00E1693C"/>
    <w:rsid w:val="00E2008E"/>
    <w:rsid w:val="00E21234"/>
    <w:rsid w:val="00E21335"/>
    <w:rsid w:val="00E21A79"/>
    <w:rsid w:val="00E21BDE"/>
    <w:rsid w:val="00E21E9D"/>
    <w:rsid w:val="00E22772"/>
    <w:rsid w:val="00E230C3"/>
    <w:rsid w:val="00E23481"/>
    <w:rsid w:val="00E23E6E"/>
    <w:rsid w:val="00E24C95"/>
    <w:rsid w:val="00E24E05"/>
    <w:rsid w:val="00E2507F"/>
    <w:rsid w:val="00E2599D"/>
    <w:rsid w:val="00E259BC"/>
    <w:rsid w:val="00E259C1"/>
    <w:rsid w:val="00E25A1E"/>
    <w:rsid w:val="00E25A23"/>
    <w:rsid w:val="00E25E8B"/>
    <w:rsid w:val="00E260FC"/>
    <w:rsid w:val="00E26230"/>
    <w:rsid w:val="00E26722"/>
    <w:rsid w:val="00E26CB9"/>
    <w:rsid w:val="00E26CC8"/>
    <w:rsid w:val="00E26FBA"/>
    <w:rsid w:val="00E2738E"/>
    <w:rsid w:val="00E276A3"/>
    <w:rsid w:val="00E27853"/>
    <w:rsid w:val="00E27B0E"/>
    <w:rsid w:val="00E27EC7"/>
    <w:rsid w:val="00E301D1"/>
    <w:rsid w:val="00E3032B"/>
    <w:rsid w:val="00E30869"/>
    <w:rsid w:val="00E324C6"/>
    <w:rsid w:val="00E327F9"/>
    <w:rsid w:val="00E32A08"/>
    <w:rsid w:val="00E32CE5"/>
    <w:rsid w:val="00E332C4"/>
    <w:rsid w:val="00E33948"/>
    <w:rsid w:val="00E33B49"/>
    <w:rsid w:val="00E33B8A"/>
    <w:rsid w:val="00E33DC3"/>
    <w:rsid w:val="00E34736"/>
    <w:rsid w:val="00E34FA2"/>
    <w:rsid w:val="00E35B1A"/>
    <w:rsid w:val="00E35DA4"/>
    <w:rsid w:val="00E366FD"/>
    <w:rsid w:val="00E37315"/>
    <w:rsid w:val="00E37827"/>
    <w:rsid w:val="00E379D6"/>
    <w:rsid w:val="00E401CC"/>
    <w:rsid w:val="00E40476"/>
    <w:rsid w:val="00E4140F"/>
    <w:rsid w:val="00E41925"/>
    <w:rsid w:val="00E42614"/>
    <w:rsid w:val="00E42EED"/>
    <w:rsid w:val="00E43B9C"/>
    <w:rsid w:val="00E43CD2"/>
    <w:rsid w:val="00E43FBD"/>
    <w:rsid w:val="00E449D5"/>
    <w:rsid w:val="00E4520B"/>
    <w:rsid w:val="00E452B1"/>
    <w:rsid w:val="00E4575A"/>
    <w:rsid w:val="00E463BE"/>
    <w:rsid w:val="00E46A7B"/>
    <w:rsid w:val="00E47225"/>
    <w:rsid w:val="00E474FB"/>
    <w:rsid w:val="00E475C3"/>
    <w:rsid w:val="00E477E4"/>
    <w:rsid w:val="00E50206"/>
    <w:rsid w:val="00E502DB"/>
    <w:rsid w:val="00E5093B"/>
    <w:rsid w:val="00E50B7B"/>
    <w:rsid w:val="00E50BEE"/>
    <w:rsid w:val="00E511C7"/>
    <w:rsid w:val="00E51592"/>
    <w:rsid w:val="00E51A85"/>
    <w:rsid w:val="00E5262A"/>
    <w:rsid w:val="00E533B1"/>
    <w:rsid w:val="00E536E0"/>
    <w:rsid w:val="00E537ED"/>
    <w:rsid w:val="00E53E32"/>
    <w:rsid w:val="00E53EC9"/>
    <w:rsid w:val="00E5416D"/>
    <w:rsid w:val="00E54D99"/>
    <w:rsid w:val="00E550C5"/>
    <w:rsid w:val="00E55551"/>
    <w:rsid w:val="00E55BEC"/>
    <w:rsid w:val="00E5625B"/>
    <w:rsid w:val="00E56365"/>
    <w:rsid w:val="00E5667D"/>
    <w:rsid w:val="00E566EA"/>
    <w:rsid w:val="00E5745A"/>
    <w:rsid w:val="00E578C7"/>
    <w:rsid w:val="00E57D62"/>
    <w:rsid w:val="00E60341"/>
    <w:rsid w:val="00E60445"/>
    <w:rsid w:val="00E60848"/>
    <w:rsid w:val="00E60BB0"/>
    <w:rsid w:val="00E60D95"/>
    <w:rsid w:val="00E6143A"/>
    <w:rsid w:val="00E6176F"/>
    <w:rsid w:val="00E62140"/>
    <w:rsid w:val="00E6214F"/>
    <w:rsid w:val="00E6295C"/>
    <w:rsid w:val="00E6487A"/>
    <w:rsid w:val="00E65684"/>
    <w:rsid w:val="00E65A4F"/>
    <w:rsid w:val="00E65C83"/>
    <w:rsid w:val="00E6605F"/>
    <w:rsid w:val="00E66060"/>
    <w:rsid w:val="00E66322"/>
    <w:rsid w:val="00E66499"/>
    <w:rsid w:val="00E665DE"/>
    <w:rsid w:val="00E66758"/>
    <w:rsid w:val="00E669E2"/>
    <w:rsid w:val="00E673C2"/>
    <w:rsid w:val="00E674C4"/>
    <w:rsid w:val="00E67B72"/>
    <w:rsid w:val="00E67BD6"/>
    <w:rsid w:val="00E704A5"/>
    <w:rsid w:val="00E70674"/>
    <w:rsid w:val="00E70695"/>
    <w:rsid w:val="00E7086A"/>
    <w:rsid w:val="00E71804"/>
    <w:rsid w:val="00E71EA7"/>
    <w:rsid w:val="00E72AED"/>
    <w:rsid w:val="00E72C13"/>
    <w:rsid w:val="00E72D56"/>
    <w:rsid w:val="00E737E2"/>
    <w:rsid w:val="00E73BE0"/>
    <w:rsid w:val="00E73D56"/>
    <w:rsid w:val="00E742AB"/>
    <w:rsid w:val="00E7538D"/>
    <w:rsid w:val="00E75702"/>
    <w:rsid w:val="00E763E8"/>
    <w:rsid w:val="00E76D40"/>
    <w:rsid w:val="00E76F8D"/>
    <w:rsid w:val="00E76FF9"/>
    <w:rsid w:val="00E774D6"/>
    <w:rsid w:val="00E7767A"/>
    <w:rsid w:val="00E7787D"/>
    <w:rsid w:val="00E800A4"/>
    <w:rsid w:val="00E80591"/>
    <w:rsid w:val="00E81028"/>
    <w:rsid w:val="00E810DF"/>
    <w:rsid w:val="00E8110F"/>
    <w:rsid w:val="00E81575"/>
    <w:rsid w:val="00E83247"/>
    <w:rsid w:val="00E83734"/>
    <w:rsid w:val="00E845ED"/>
    <w:rsid w:val="00E846B1"/>
    <w:rsid w:val="00E84956"/>
    <w:rsid w:val="00E84E3A"/>
    <w:rsid w:val="00E84E7D"/>
    <w:rsid w:val="00E85098"/>
    <w:rsid w:val="00E8569A"/>
    <w:rsid w:val="00E859F8"/>
    <w:rsid w:val="00E85AD4"/>
    <w:rsid w:val="00E85CD4"/>
    <w:rsid w:val="00E871B9"/>
    <w:rsid w:val="00E87783"/>
    <w:rsid w:val="00E87DEE"/>
    <w:rsid w:val="00E906D2"/>
    <w:rsid w:val="00E913FB"/>
    <w:rsid w:val="00E91AF9"/>
    <w:rsid w:val="00E92377"/>
    <w:rsid w:val="00E929B6"/>
    <w:rsid w:val="00E92CD5"/>
    <w:rsid w:val="00E93207"/>
    <w:rsid w:val="00E9344D"/>
    <w:rsid w:val="00E93C29"/>
    <w:rsid w:val="00E94581"/>
    <w:rsid w:val="00E94DCB"/>
    <w:rsid w:val="00E94FBE"/>
    <w:rsid w:val="00E956B1"/>
    <w:rsid w:val="00E95E71"/>
    <w:rsid w:val="00E96512"/>
    <w:rsid w:val="00E973D4"/>
    <w:rsid w:val="00E9755F"/>
    <w:rsid w:val="00E97A8F"/>
    <w:rsid w:val="00E97E98"/>
    <w:rsid w:val="00EA01FC"/>
    <w:rsid w:val="00EA0231"/>
    <w:rsid w:val="00EA0275"/>
    <w:rsid w:val="00EA0CDC"/>
    <w:rsid w:val="00EA0FCD"/>
    <w:rsid w:val="00EA104D"/>
    <w:rsid w:val="00EA16B3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330F"/>
    <w:rsid w:val="00EA3E6C"/>
    <w:rsid w:val="00EA3F27"/>
    <w:rsid w:val="00EA4E62"/>
    <w:rsid w:val="00EA4E72"/>
    <w:rsid w:val="00EA5636"/>
    <w:rsid w:val="00EA571B"/>
    <w:rsid w:val="00EA634C"/>
    <w:rsid w:val="00EA6EC4"/>
    <w:rsid w:val="00EA743A"/>
    <w:rsid w:val="00EA7893"/>
    <w:rsid w:val="00EA7AA4"/>
    <w:rsid w:val="00EB0297"/>
    <w:rsid w:val="00EB077E"/>
    <w:rsid w:val="00EB1C9A"/>
    <w:rsid w:val="00EB2360"/>
    <w:rsid w:val="00EB2851"/>
    <w:rsid w:val="00EB583A"/>
    <w:rsid w:val="00EB5FD2"/>
    <w:rsid w:val="00EB61C4"/>
    <w:rsid w:val="00EB63B4"/>
    <w:rsid w:val="00EB6841"/>
    <w:rsid w:val="00EB6A52"/>
    <w:rsid w:val="00EB6AE1"/>
    <w:rsid w:val="00EB7978"/>
    <w:rsid w:val="00EB7E3C"/>
    <w:rsid w:val="00EB7E5A"/>
    <w:rsid w:val="00EB7F3B"/>
    <w:rsid w:val="00EC0058"/>
    <w:rsid w:val="00EC09CB"/>
    <w:rsid w:val="00EC0AD1"/>
    <w:rsid w:val="00EC10CD"/>
    <w:rsid w:val="00EC12AA"/>
    <w:rsid w:val="00EC29CD"/>
    <w:rsid w:val="00EC2CA7"/>
    <w:rsid w:val="00EC3159"/>
    <w:rsid w:val="00EC352F"/>
    <w:rsid w:val="00EC364C"/>
    <w:rsid w:val="00EC37D2"/>
    <w:rsid w:val="00EC392C"/>
    <w:rsid w:val="00EC4262"/>
    <w:rsid w:val="00EC453B"/>
    <w:rsid w:val="00EC4A00"/>
    <w:rsid w:val="00EC4A5A"/>
    <w:rsid w:val="00EC4C0F"/>
    <w:rsid w:val="00EC4D93"/>
    <w:rsid w:val="00EC5123"/>
    <w:rsid w:val="00EC5525"/>
    <w:rsid w:val="00EC65DE"/>
    <w:rsid w:val="00EC6B63"/>
    <w:rsid w:val="00EC6CCD"/>
    <w:rsid w:val="00EC7229"/>
    <w:rsid w:val="00EC75AE"/>
    <w:rsid w:val="00EC774B"/>
    <w:rsid w:val="00ED0594"/>
    <w:rsid w:val="00ED068B"/>
    <w:rsid w:val="00ED11DA"/>
    <w:rsid w:val="00ED12F6"/>
    <w:rsid w:val="00ED1346"/>
    <w:rsid w:val="00ED142C"/>
    <w:rsid w:val="00ED155B"/>
    <w:rsid w:val="00ED16E5"/>
    <w:rsid w:val="00ED19B7"/>
    <w:rsid w:val="00ED1B20"/>
    <w:rsid w:val="00ED1FF2"/>
    <w:rsid w:val="00ED2415"/>
    <w:rsid w:val="00ED2DB4"/>
    <w:rsid w:val="00ED3619"/>
    <w:rsid w:val="00ED3695"/>
    <w:rsid w:val="00ED369D"/>
    <w:rsid w:val="00ED3748"/>
    <w:rsid w:val="00ED3868"/>
    <w:rsid w:val="00ED42CA"/>
    <w:rsid w:val="00ED4453"/>
    <w:rsid w:val="00ED4A21"/>
    <w:rsid w:val="00ED4D74"/>
    <w:rsid w:val="00ED4E40"/>
    <w:rsid w:val="00ED51BE"/>
    <w:rsid w:val="00ED51DA"/>
    <w:rsid w:val="00ED52A6"/>
    <w:rsid w:val="00ED57C1"/>
    <w:rsid w:val="00ED5FC1"/>
    <w:rsid w:val="00ED61F4"/>
    <w:rsid w:val="00ED6B04"/>
    <w:rsid w:val="00ED7209"/>
    <w:rsid w:val="00ED7F2E"/>
    <w:rsid w:val="00ED7F67"/>
    <w:rsid w:val="00EE0013"/>
    <w:rsid w:val="00EE0113"/>
    <w:rsid w:val="00EE019C"/>
    <w:rsid w:val="00EE01FC"/>
    <w:rsid w:val="00EE0B41"/>
    <w:rsid w:val="00EE0C3F"/>
    <w:rsid w:val="00EE126C"/>
    <w:rsid w:val="00EE1841"/>
    <w:rsid w:val="00EE1BBE"/>
    <w:rsid w:val="00EE1F17"/>
    <w:rsid w:val="00EE2043"/>
    <w:rsid w:val="00EE271B"/>
    <w:rsid w:val="00EE28D8"/>
    <w:rsid w:val="00EE4345"/>
    <w:rsid w:val="00EE43B3"/>
    <w:rsid w:val="00EE4F8E"/>
    <w:rsid w:val="00EE56A6"/>
    <w:rsid w:val="00EE570B"/>
    <w:rsid w:val="00EE59EA"/>
    <w:rsid w:val="00EE5D6C"/>
    <w:rsid w:val="00EE5DE0"/>
    <w:rsid w:val="00EE5F90"/>
    <w:rsid w:val="00EE5FEC"/>
    <w:rsid w:val="00EE6130"/>
    <w:rsid w:val="00EE61B1"/>
    <w:rsid w:val="00EE6482"/>
    <w:rsid w:val="00EE64EF"/>
    <w:rsid w:val="00EE64FC"/>
    <w:rsid w:val="00EE651B"/>
    <w:rsid w:val="00EE6B31"/>
    <w:rsid w:val="00EE7A17"/>
    <w:rsid w:val="00EE7DB8"/>
    <w:rsid w:val="00EF0292"/>
    <w:rsid w:val="00EF0D0F"/>
    <w:rsid w:val="00EF170A"/>
    <w:rsid w:val="00EF1E7D"/>
    <w:rsid w:val="00EF2429"/>
    <w:rsid w:val="00EF3860"/>
    <w:rsid w:val="00EF38AE"/>
    <w:rsid w:val="00EF3DC3"/>
    <w:rsid w:val="00EF4204"/>
    <w:rsid w:val="00EF452C"/>
    <w:rsid w:val="00EF556F"/>
    <w:rsid w:val="00EF56E7"/>
    <w:rsid w:val="00EF5F93"/>
    <w:rsid w:val="00EF681E"/>
    <w:rsid w:val="00EF6E22"/>
    <w:rsid w:val="00EF6ED3"/>
    <w:rsid w:val="00EF7436"/>
    <w:rsid w:val="00EF7E47"/>
    <w:rsid w:val="00F000F0"/>
    <w:rsid w:val="00F00477"/>
    <w:rsid w:val="00F01299"/>
    <w:rsid w:val="00F01406"/>
    <w:rsid w:val="00F01684"/>
    <w:rsid w:val="00F0177A"/>
    <w:rsid w:val="00F01985"/>
    <w:rsid w:val="00F01CA4"/>
    <w:rsid w:val="00F02112"/>
    <w:rsid w:val="00F02598"/>
    <w:rsid w:val="00F025C8"/>
    <w:rsid w:val="00F03156"/>
    <w:rsid w:val="00F03B53"/>
    <w:rsid w:val="00F04231"/>
    <w:rsid w:val="00F04592"/>
    <w:rsid w:val="00F04921"/>
    <w:rsid w:val="00F04A63"/>
    <w:rsid w:val="00F04EC2"/>
    <w:rsid w:val="00F0526E"/>
    <w:rsid w:val="00F056AC"/>
    <w:rsid w:val="00F05740"/>
    <w:rsid w:val="00F0577B"/>
    <w:rsid w:val="00F05843"/>
    <w:rsid w:val="00F05A0A"/>
    <w:rsid w:val="00F05EF2"/>
    <w:rsid w:val="00F063B5"/>
    <w:rsid w:val="00F0677F"/>
    <w:rsid w:val="00F06934"/>
    <w:rsid w:val="00F06D3A"/>
    <w:rsid w:val="00F07084"/>
    <w:rsid w:val="00F075F7"/>
    <w:rsid w:val="00F07BDB"/>
    <w:rsid w:val="00F1031C"/>
    <w:rsid w:val="00F1081E"/>
    <w:rsid w:val="00F10915"/>
    <w:rsid w:val="00F10B75"/>
    <w:rsid w:val="00F10CF0"/>
    <w:rsid w:val="00F11054"/>
    <w:rsid w:val="00F11A42"/>
    <w:rsid w:val="00F11E99"/>
    <w:rsid w:val="00F121CE"/>
    <w:rsid w:val="00F1234E"/>
    <w:rsid w:val="00F12878"/>
    <w:rsid w:val="00F12B7A"/>
    <w:rsid w:val="00F13476"/>
    <w:rsid w:val="00F138C2"/>
    <w:rsid w:val="00F13AC9"/>
    <w:rsid w:val="00F13C53"/>
    <w:rsid w:val="00F14897"/>
    <w:rsid w:val="00F1520D"/>
    <w:rsid w:val="00F1534D"/>
    <w:rsid w:val="00F15AA0"/>
    <w:rsid w:val="00F16B64"/>
    <w:rsid w:val="00F17308"/>
    <w:rsid w:val="00F176CE"/>
    <w:rsid w:val="00F17D96"/>
    <w:rsid w:val="00F2060F"/>
    <w:rsid w:val="00F206FA"/>
    <w:rsid w:val="00F20734"/>
    <w:rsid w:val="00F21B4B"/>
    <w:rsid w:val="00F21C31"/>
    <w:rsid w:val="00F2281A"/>
    <w:rsid w:val="00F2311A"/>
    <w:rsid w:val="00F23C96"/>
    <w:rsid w:val="00F24028"/>
    <w:rsid w:val="00F246A7"/>
    <w:rsid w:val="00F24AD0"/>
    <w:rsid w:val="00F25890"/>
    <w:rsid w:val="00F258A4"/>
    <w:rsid w:val="00F259AC"/>
    <w:rsid w:val="00F25BD2"/>
    <w:rsid w:val="00F265A6"/>
    <w:rsid w:val="00F26644"/>
    <w:rsid w:val="00F2677A"/>
    <w:rsid w:val="00F273DD"/>
    <w:rsid w:val="00F2773E"/>
    <w:rsid w:val="00F30351"/>
    <w:rsid w:val="00F304F7"/>
    <w:rsid w:val="00F30813"/>
    <w:rsid w:val="00F30849"/>
    <w:rsid w:val="00F30EA3"/>
    <w:rsid w:val="00F315DB"/>
    <w:rsid w:val="00F31694"/>
    <w:rsid w:val="00F3275D"/>
    <w:rsid w:val="00F3296F"/>
    <w:rsid w:val="00F3364B"/>
    <w:rsid w:val="00F3450F"/>
    <w:rsid w:val="00F345AD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812"/>
    <w:rsid w:val="00F36C12"/>
    <w:rsid w:val="00F370DD"/>
    <w:rsid w:val="00F37415"/>
    <w:rsid w:val="00F37606"/>
    <w:rsid w:val="00F40870"/>
    <w:rsid w:val="00F415CC"/>
    <w:rsid w:val="00F41633"/>
    <w:rsid w:val="00F42374"/>
    <w:rsid w:val="00F42CE0"/>
    <w:rsid w:val="00F436E7"/>
    <w:rsid w:val="00F43A12"/>
    <w:rsid w:val="00F43EFA"/>
    <w:rsid w:val="00F445C9"/>
    <w:rsid w:val="00F4508F"/>
    <w:rsid w:val="00F45236"/>
    <w:rsid w:val="00F4528D"/>
    <w:rsid w:val="00F45E6E"/>
    <w:rsid w:val="00F46AC3"/>
    <w:rsid w:val="00F47371"/>
    <w:rsid w:val="00F50091"/>
    <w:rsid w:val="00F508BC"/>
    <w:rsid w:val="00F50AD9"/>
    <w:rsid w:val="00F511C0"/>
    <w:rsid w:val="00F526D3"/>
    <w:rsid w:val="00F52919"/>
    <w:rsid w:val="00F52B98"/>
    <w:rsid w:val="00F53716"/>
    <w:rsid w:val="00F53891"/>
    <w:rsid w:val="00F53902"/>
    <w:rsid w:val="00F53E62"/>
    <w:rsid w:val="00F5473E"/>
    <w:rsid w:val="00F54964"/>
    <w:rsid w:val="00F557CB"/>
    <w:rsid w:val="00F56043"/>
    <w:rsid w:val="00F560E1"/>
    <w:rsid w:val="00F56304"/>
    <w:rsid w:val="00F56534"/>
    <w:rsid w:val="00F566A5"/>
    <w:rsid w:val="00F56B1D"/>
    <w:rsid w:val="00F57F23"/>
    <w:rsid w:val="00F61FE3"/>
    <w:rsid w:val="00F628D6"/>
    <w:rsid w:val="00F62B39"/>
    <w:rsid w:val="00F62C10"/>
    <w:rsid w:val="00F630AC"/>
    <w:rsid w:val="00F63444"/>
    <w:rsid w:val="00F6390F"/>
    <w:rsid w:val="00F63C78"/>
    <w:rsid w:val="00F63E01"/>
    <w:rsid w:val="00F640EB"/>
    <w:rsid w:val="00F649C3"/>
    <w:rsid w:val="00F65123"/>
    <w:rsid w:val="00F65656"/>
    <w:rsid w:val="00F6579B"/>
    <w:rsid w:val="00F65892"/>
    <w:rsid w:val="00F65CB6"/>
    <w:rsid w:val="00F65E07"/>
    <w:rsid w:val="00F664DA"/>
    <w:rsid w:val="00F66E91"/>
    <w:rsid w:val="00F674B9"/>
    <w:rsid w:val="00F678B7"/>
    <w:rsid w:val="00F67FDF"/>
    <w:rsid w:val="00F71192"/>
    <w:rsid w:val="00F71774"/>
    <w:rsid w:val="00F71785"/>
    <w:rsid w:val="00F721D9"/>
    <w:rsid w:val="00F72C59"/>
    <w:rsid w:val="00F749F1"/>
    <w:rsid w:val="00F74D93"/>
    <w:rsid w:val="00F75421"/>
    <w:rsid w:val="00F75EDD"/>
    <w:rsid w:val="00F76396"/>
    <w:rsid w:val="00F76B81"/>
    <w:rsid w:val="00F77D3F"/>
    <w:rsid w:val="00F80911"/>
    <w:rsid w:val="00F817E4"/>
    <w:rsid w:val="00F818C3"/>
    <w:rsid w:val="00F81A71"/>
    <w:rsid w:val="00F8285E"/>
    <w:rsid w:val="00F833BA"/>
    <w:rsid w:val="00F84123"/>
    <w:rsid w:val="00F84987"/>
    <w:rsid w:val="00F84B15"/>
    <w:rsid w:val="00F8521F"/>
    <w:rsid w:val="00F85FC5"/>
    <w:rsid w:val="00F86337"/>
    <w:rsid w:val="00F86BD1"/>
    <w:rsid w:val="00F86D30"/>
    <w:rsid w:val="00F8723A"/>
    <w:rsid w:val="00F8753B"/>
    <w:rsid w:val="00F875E3"/>
    <w:rsid w:val="00F87D37"/>
    <w:rsid w:val="00F906FD"/>
    <w:rsid w:val="00F9136D"/>
    <w:rsid w:val="00F91501"/>
    <w:rsid w:val="00F92944"/>
    <w:rsid w:val="00F92D4B"/>
    <w:rsid w:val="00F93C44"/>
    <w:rsid w:val="00F93C5B"/>
    <w:rsid w:val="00F94323"/>
    <w:rsid w:val="00F94448"/>
    <w:rsid w:val="00F9466B"/>
    <w:rsid w:val="00F95157"/>
    <w:rsid w:val="00F954EE"/>
    <w:rsid w:val="00F95F31"/>
    <w:rsid w:val="00F96646"/>
    <w:rsid w:val="00F96942"/>
    <w:rsid w:val="00F96E2D"/>
    <w:rsid w:val="00F97F72"/>
    <w:rsid w:val="00FA11D6"/>
    <w:rsid w:val="00FA1626"/>
    <w:rsid w:val="00FA229C"/>
    <w:rsid w:val="00FA3732"/>
    <w:rsid w:val="00FA38E8"/>
    <w:rsid w:val="00FA3FEF"/>
    <w:rsid w:val="00FA5141"/>
    <w:rsid w:val="00FA5392"/>
    <w:rsid w:val="00FA63EF"/>
    <w:rsid w:val="00FA6611"/>
    <w:rsid w:val="00FA6A52"/>
    <w:rsid w:val="00FB0629"/>
    <w:rsid w:val="00FB160C"/>
    <w:rsid w:val="00FB17F3"/>
    <w:rsid w:val="00FB3C8A"/>
    <w:rsid w:val="00FB3CBE"/>
    <w:rsid w:val="00FB407C"/>
    <w:rsid w:val="00FB4401"/>
    <w:rsid w:val="00FB4480"/>
    <w:rsid w:val="00FB4F87"/>
    <w:rsid w:val="00FB5383"/>
    <w:rsid w:val="00FB54B8"/>
    <w:rsid w:val="00FB56BE"/>
    <w:rsid w:val="00FB61D1"/>
    <w:rsid w:val="00FB6267"/>
    <w:rsid w:val="00FB64BA"/>
    <w:rsid w:val="00FB64BD"/>
    <w:rsid w:val="00FB6A3F"/>
    <w:rsid w:val="00FB6D41"/>
    <w:rsid w:val="00FB706D"/>
    <w:rsid w:val="00FB757A"/>
    <w:rsid w:val="00FB766C"/>
    <w:rsid w:val="00FC0237"/>
    <w:rsid w:val="00FC058D"/>
    <w:rsid w:val="00FC0826"/>
    <w:rsid w:val="00FC0DF0"/>
    <w:rsid w:val="00FC1277"/>
    <w:rsid w:val="00FC1668"/>
    <w:rsid w:val="00FC1B19"/>
    <w:rsid w:val="00FC1B4B"/>
    <w:rsid w:val="00FC2473"/>
    <w:rsid w:val="00FC2EB2"/>
    <w:rsid w:val="00FC3278"/>
    <w:rsid w:val="00FC335E"/>
    <w:rsid w:val="00FC3606"/>
    <w:rsid w:val="00FC3C20"/>
    <w:rsid w:val="00FC3FE4"/>
    <w:rsid w:val="00FC4220"/>
    <w:rsid w:val="00FC540D"/>
    <w:rsid w:val="00FC5ECD"/>
    <w:rsid w:val="00FC6B62"/>
    <w:rsid w:val="00FC6EE5"/>
    <w:rsid w:val="00FC7645"/>
    <w:rsid w:val="00FC7767"/>
    <w:rsid w:val="00FC7997"/>
    <w:rsid w:val="00FC7F40"/>
    <w:rsid w:val="00FD065B"/>
    <w:rsid w:val="00FD0677"/>
    <w:rsid w:val="00FD07AD"/>
    <w:rsid w:val="00FD26B1"/>
    <w:rsid w:val="00FD2783"/>
    <w:rsid w:val="00FD27D1"/>
    <w:rsid w:val="00FD2C62"/>
    <w:rsid w:val="00FD2F6C"/>
    <w:rsid w:val="00FD3301"/>
    <w:rsid w:val="00FD398E"/>
    <w:rsid w:val="00FD3B88"/>
    <w:rsid w:val="00FD3CB1"/>
    <w:rsid w:val="00FD406C"/>
    <w:rsid w:val="00FD552C"/>
    <w:rsid w:val="00FD57CC"/>
    <w:rsid w:val="00FD5889"/>
    <w:rsid w:val="00FD5A35"/>
    <w:rsid w:val="00FD5ABF"/>
    <w:rsid w:val="00FD608D"/>
    <w:rsid w:val="00FD6235"/>
    <w:rsid w:val="00FD675A"/>
    <w:rsid w:val="00FD6772"/>
    <w:rsid w:val="00FD6B02"/>
    <w:rsid w:val="00FD726B"/>
    <w:rsid w:val="00FD7706"/>
    <w:rsid w:val="00FE02AC"/>
    <w:rsid w:val="00FE041C"/>
    <w:rsid w:val="00FE09A3"/>
    <w:rsid w:val="00FE1260"/>
    <w:rsid w:val="00FE19FB"/>
    <w:rsid w:val="00FE1D4F"/>
    <w:rsid w:val="00FE21CF"/>
    <w:rsid w:val="00FE230C"/>
    <w:rsid w:val="00FE2436"/>
    <w:rsid w:val="00FE26DE"/>
    <w:rsid w:val="00FE2D8B"/>
    <w:rsid w:val="00FE2E11"/>
    <w:rsid w:val="00FE5BA2"/>
    <w:rsid w:val="00FE5BF0"/>
    <w:rsid w:val="00FE6C16"/>
    <w:rsid w:val="00FE6EF4"/>
    <w:rsid w:val="00FE72EF"/>
    <w:rsid w:val="00FE74DD"/>
    <w:rsid w:val="00FE7ACF"/>
    <w:rsid w:val="00FE7D00"/>
    <w:rsid w:val="00FE7E51"/>
    <w:rsid w:val="00FF0280"/>
    <w:rsid w:val="00FF0966"/>
    <w:rsid w:val="00FF0AC1"/>
    <w:rsid w:val="00FF0B32"/>
    <w:rsid w:val="00FF11C4"/>
    <w:rsid w:val="00FF1B50"/>
    <w:rsid w:val="00FF2256"/>
    <w:rsid w:val="00FF2825"/>
    <w:rsid w:val="00FF2871"/>
    <w:rsid w:val="00FF2941"/>
    <w:rsid w:val="00FF29F7"/>
    <w:rsid w:val="00FF2BBC"/>
    <w:rsid w:val="00FF2E43"/>
    <w:rsid w:val="00FF2EA9"/>
    <w:rsid w:val="00FF3044"/>
    <w:rsid w:val="00FF3CB2"/>
    <w:rsid w:val="00FF41E6"/>
    <w:rsid w:val="00FF4388"/>
    <w:rsid w:val="00FF4FD2"/>
    <w:rsid w:val="00FF5512"/>
    <w:rsid w:val="00FF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>
      <o:colormru v:ext="edit" colors="#963,#969696,#77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basedOn w:val="DefaultParagraphFont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basedOn w:val="DefaultParagraphFont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basedOn w:val="DefaultParagraphFont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asminka.milic@rzs.rs.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ljana.tesic@rzs.rs.b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jana.glisic@rzs.rs.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anja.stojcevic@rzs.rs.ba" TargetMode="Externa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mirjana.bandur@rzs.rs.ba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glisicbi.RZS\Desktop\Plate\2012\Za%20Vladana%20GRAFI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ojcevicsa.RZS\Desktop\SANJA\SPOLJNA%20TRGOVINA\za%20medije\Prezentacija,%20od%20avg2011\mart2012\zaGraf%20I-III%20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7.3252545559464644E-2"/>
          <c:y val="0.15095125821136832"/>
          <c:w val="0.63857127767939137"/>
          <c:h val="0.65048251143833602"/>
        </c:manualLayout>
      </c:layout>
      <c:lineChart>
        <c:grouping val="standard"/>
        <c:ser>
          <c:idx val="0"/>
          <c:order val="0"/>
          <c:tx>
            <c:strRef>
              <c:f>Sheet3!$A$2</c:f>
              <c:strCache>
                <c:ptCount val="1"/>
                <c:pt idx="0">
                  <c:v>Просјечна плата запослених</c:v>
                </c:pt>
              </c:strCache>
            </c:strRef>
          </c:tx>
          <c:marker>
            <c:symbol val="none"/>
          </c:marker>
          <c:cat>
            <c:strRef>
              <c:f>Sheet3!$B$1:$N$1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lll</c:v>
                </c:pt>
              </c:strCache>
            </c:strRef>
          </c:cat>
          <c:val>
            <c:numRef>
              <c:f>Sheet3!$B$2:$N$2</c:f>
              <c:numCache>
                <c:formatCode>General</c:formatCode>
                <c:ptCount val="13"/>
                <c:pt idx="0">
                  <c:v>807</c:v>
                </c:pt>
                <c:pt idx="1">
                  <c:v>803</c:v>
                </c:pt>
                <c:pt idx="2">
                  <c:v>816</c:v>
                </c:pt>
                <c:pt idx="3">
                  <c:v>817</c:v>
                </c:pt>
                <c:pt idx="4">
                  <c:v>811</c:v>
                </c:pt>
                <c:pt idx="5">
                  <c:v>813</c:v>
                </c:pt>
                <c:pt idx="6">
                  <c:v>807</c:v>
                </c:pt>
                <c:pt idx="7">
                  <c:v>802</c:v>
                </c:pt>
                <c:pt idx="8">
                  <c:v>813</c:v>
                </c:pt>
                <c:pt idx="9">
                  <c:v>815</c:v>
                </c:pt>
                <c:pt idx="10">
                  <c:v>819</c:v>
                </c:pt>
                <c:pt idx="11">
                  <c:v>821</c:v>
                </c:pt>
                <c:pt idx="12">
                  <c:v>814</c:v>
                </c:pt>
              </c:numCache>
            </c:numRef>
          </c:val>
        </c:ser>
        <c:marker val="1"/>
        <c:axId val="66103552"/>
        <c:axId val="66199552"/>
      </c:lineChart>
      <c:catAx>
        <c:axId val="66103552"/>
        <c:scaling>
          <c:orientation val="minMax"/>
        </c:scaling>
        <c:axPos val="b"/>
        <c:tickLblPos val="nextTo"/>
        <c:crossAx val="66199552"/>
        <c:crosses val="autoZero"/>
        <c:lblAlgn val="ctr"/>
        <c:lblOffset val="100"/>
      </c:catAx>
      <c:valAx>
        <c:axId val="66199552"/>
        <c:scaling>
          <c:orientation val="minMax"/>
          <c:max val="850"/>
          <c:min val="600"/>
        </c:scaling>
        <c:axPos val="l"/>
        <c:majorGridlines/>
        <c:numFmt formatCode="General" sourceLinked="1"/>
        <c:tickLblPos val="nextTo"/>
        <c:crossAx val="66103552"/>
        <c:crosses val="autoZero"/>
        <c:crossBetween val="between"/>
        <c:majorUnit val="40"/>
      </c:valAx>
    </c:plotArea>
    <c:legend>
      <c:legendPos val="r"/>
      <c:layout>
        <c:manualLayout>
          <c:xMode val="edge"/>
          <c:yMode val="edge"/>
          <c:x val="0.72958170389414101"/>
          <c:y val="0.43924288920078353"/>
          <c:w val="0.26771924134883884"/>
          <c:h val="0.12151390441753696"/>
        </c:manualLayout>
      </c:layout>
    </c:legend>
    <c:plotVisOnly val="1"/>
  </c:chart>
  <c:spPr>
    <a:ln>
      <a:noFill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2832174103237096"/>
          <c:y val="5.1400554097404488E-2"/>
          <c:w val="0.65340048118985161"/>
          <c:h val="0.8326195683872849"/>
        </c:manualLayout>
      </c:layout>
      <c:lineChart>
        <c:grouping val="standard"/>
        <c:ser>
          <c:idx val="0"/>
          <c:order val="0"/>
          <c:tx>
            <c:strRef>
              <c:f>zaMart2012!$A$2</c:f>
              <c:strCache>
                <c:ptCount val="1"/>
                <c:pt idx="0">
                  <c:v>увоз                          </c:v>
                </c:pt>
              </c:strCache>
            </c:strRef>
          </c:tx>
          <c:marker>
            <c:symbol val="none"/>
          </c:marker>
          <c:cat>
            <c:strRef>
              <c:f>zaMart2012!$B$1:$N$1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zaMart2012!$B$2:$N$2</c:f>
              <c:numCache>
                <c:formatCode>General</c:formatCode>
                <c:ptCount val="13"/>
                <c:pt idx="0">
                  <c:v>370953</c:v>
                </c:pt>
                <c:pt idx="1">
                  <c:v>344250</c:v>
                </c:pt>
                <c:pt idx="2">
                  <c:v>344720</c:v>
                </c:pt>
                <c:pt idx="3">
                  <c:v>467781</c:v>
                </c:pt>
                <c:pt idx="4">
                  <c:v>408777</c:v>
                </c:pt>
                <c:pt idx="5">
                  <c:v>375448</c:v>
                </c:pt>
                <c:pt idx="6">
                  <c:v>423860</c:v>
                </c:pt>
                <c:pt idx="7">
                  <c:v>396712</c:v>
                </c:pt>
                <c:pt idx="8">
                  <c:v>393737</c:v>
                </c:pt>
                <c:pt idx="9">
                  <c:v>456851</c:v>
                </c:pt>
                <c:pt idx="10">
                  <c:v>290622</c:v>
                </c:pt>
                <c:pt idx="11">
                  <c:v>242647</c:v>
                </c:pt>
                <c:pt idx="12">
                  <c:v>474071</c:v>
                </c:pt>
              </c:numCache>
            </c:numRef>
          </c:val>
        </c:ser>
        <c:ser>
          <c:idx val="1"/>
          <c:order val="1"/>
          <c:tx>
            <c:strRef>
              <c:f>zaMart2012!$A$3</c:f>
              <c:strCache>
                <c:ptCount val="1"/>
                <c:pt idx="0">
                  <c:v>извоз            </c:v>
                </c:pt>
              </c:strCache>
            </c:strRef>
          </c:tx>
          <c:marker>
            <c:symbol val="none"/>
          </c:marker>
          <c:cat>
            <c:strRef>
              <c:f>zaMart2012!$B$1:$N$1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zaMart2012!$B$3:$N$3</c:f>
              <c:numCache>
                <c:formatCode>General</c:formatCode>
                <c:ptCount val="13"/>
                <c:pt idx="0">
                  <c:v>212435</c:v>
                </c:pt>
                <c:pt idx="1">
                  <c:v>213851</c:v>
                </c:pt>
                <c:pt idx="2">
                  <c:v>207617</c:v>
                </c:pt>
                <c:pt idx="3">
                  <c:v>228912</c:v>
                </c:pt>
                <c:pt idx="4">
                  <c:v>214293</c:v>
                </c:pt>
                <c:pt idx="5">
                  <c:v>218373</c:v>
                </c:pt>
                <c:pt idx="6">
                  <c:v>248961</c:v>
                </c:pt>
                <c:pt idx="7">
                  <c:v>220859</c:v>
                </c:pt>
                <c:pt idx="8">
                  <c:v>225703</c:v>
                </c:pt>
                <c:pt idx="9">
                  <c:v>203743</c:v>
                </c:pt>
                <c:pt idx="10">
                  <c:v>158330</c:v>
                </c:pt>
                <c:pt idx="11">
                  <c:v>161327</c:v>
                </c:pt>
                <c:pt idx="12">
                  <c:v>214153</c:v>
                </c:pt>
              </c:numCache>
            </c:numRef>
          </c:val>
        </c:ser>
        <c:marker val="1"/>
        <c:axId val="66239104"/>
        <c:axId val="66249088"/>
      </c:lineChart>
      <c:catAx>
        <c:axId val="6623910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66249088"/>
        <c:crosses val="autoZero"/>
        <c:auto val="1"/>
        <c:lblAlgn val="ctr"/>
        <c:lblOffset val="100"/>
      </c:catAx>
      <c:valAx>
        <c:axId val="66249088"/>
        <c:scaling>
          <c:orientation val="minMax"/>
        </c:scaling>
        <c:axPos val="l"/>
        <c:majorGridlines/>
        <c:numFmt formatCode="#\ ##0" sourceLinked="0"/>
        <c:tickLblPos val="nextTo"/>
        <c:txPr>
          <a:bodyPr/>
          <a:lstStyle/>
          <a:p>
            <a:pPr>
              <a:defRPr sz="8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66239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672222222222212"/>
          <c:y val="0.41628280839895254"/>
          <c:w val="0.17661111111111141"/>
          <c:h val="0.16743438320210094"/>
        </c:manualLayout>
      </c:layout>
      <c:txPr>
        <a:bodyPr/>
        <a:lstStyle/>
        <a:p>
          <a:pPr>
            <a:defRPr sz="800">
              <a:latin typeface="Tahoma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0.22083</cdr:x>
      <cdr:y>0.95593</cdr:y>
    </cdr:from>
    <cdr:to>
      <cdr:x>0.42083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09650" y="2686049"/>
          <a:ext cx="914400" cy="123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142E5-BA1D-4866-B855-5AFCD062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2010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13751</CharactersWithSpaces>
  <SharedDoc>false</SharedDoc>
  <HLinks>
    <vt:vector size="42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Files/Content.Outlook/HVIF4827/stat@rzs.rs.ba</vt:lpwstr>
      </vt:variant>
      <vt:variant>
        <vt:lpwstr/>
      </vt:variant>
      <vt:variant>
        <vt:i4>7471187</vt:i4>
      </vt:variant>
      <vt:variant>
        <vt:i4>21</vt:i4>
      </vt:variant>
      <vt:variant>
        <vt:i4>0</vt:i4>
      </vt:variant>
      <vt:variant>
        <vt:i4>5</vt:i4>
      </vt:variant>
      <vt:variant>
        <vt:lpwstr>mailto:miroslav.ilic@rzs.rs.ba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mailto:sanela.vasiljevic@rzs.rs.ba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Files/Content.Outlook/HVIF4827/sanja.stojcevic@rzs.rs.ba</vt:lpwstr>
      </vt:variant>
      <vt:variant>
        <vt:lpwstr/>
      </vt:variant>
      <vt:variant>
        <vt:i4>65571</vt:i4>
      </vt:variant>
      <vt:variant>
        <vt:i4>12</vt:i4>
      </vt:variant>
      <vt:variant>
        <vt:i4>0</vt:i4>
      </vt:variant>
      <vt:variant>
        <vt:i4>5</vt:i4>
      </vt:variant>
      <vt:variant>
        <vt:lpwstr>mailto:mirjana.bandur@rzs.rs.ba</vt:lpwstr>
      </vt:variant>
      <vt:variant>
        <vt:lpwstr/>
      </vt:variant>
      <vt:variant>
        <vt:i4>5374070</vt:i4>
      </vt:variant>
      <vt:variant>
        <vt:i4>9</vt:i4>
      </vt:variant>
      <vt:variant>
        <vt:i4>0</vt:i4>
      </vt:variant>
      <vt:variant>
        <vt:i4>5</vt:i4>
      </vt:variant>
      <vt:variant>
        <vt:lpwstr>mailto:jasminka.milic@rzs.rs.ba</vt:lpwstr>
      </vt:variant>
      <vt:variant>
        <vt:lpwstr/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mailto:danica.babic@rzs.rs.ba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creator>a</dc:creator>
  <cp:lastModifiedBy>cejvanve</cp:lastModifiedBy>
  <cp:revision>12</cp:revision>
  <cp:lastPrinted>2012-04-20T09:26:00Z</cp:lastPrinted>
  <dcterms:created xsi:type="dcterms:W3CDTF">2012-04-17T07:14:00Z</dcterms:created>
  <dcterms:modified xsi:type="dcterms:W3CDTF">2012-04-20T09:27:00Z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