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256"/>
        <w:gridCol w:w="2818"/>
      </w:tblGrid>
      <w:tr w:rsidR="005D5311" w:rsidRPr="001D051B" w:rsidTr="008B47D1">
        <w:trPr>
          <w:cantSplit/>
          <w:trHeight w:val="970"/>
        </w:trPr>
        <w:tc>
          <w:tcPr>
            <w:tcW w:w="7777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051B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051B">
              <w:rPr>
                <w:rFonts w:ascii="Tahoma" w:hAnsi="Tahoma" w:cs="Tahoma"/>
              </w:rPr>
              <w:br w:type="column"/>
            </w:r>
            <w:r w:rsidRPr="001D051B">
              <w:rPr>
                <w:rFonts w:ascii="Tahoma" w:hAnsi="Tahoma" w:cs="Tahoma"/>
              </w:rPr>
              <w:br w:type="column"/>
            </w:r>
            <w:r w:rsidRPr="001D051B">
              <w:rPr>
                <w:rFonts w:ascii="Tahoma" w:hAnsi="Tahoma" w:cs="Tahoma"/>
              </w:rPr>
              <w:br w:type="page"/>
            </w:r>
            <w:r w:rsidRPr="001D051B">
              <w:rPr>
                <w:rFonts w:ascii="Tahoma" w:hAnsi="Tahoma" w:cs="Tahoma"/>
              </w:rPr>
              <w:br w:type="page"/>
            </w:r>
            <w:r w:rsidR="008B47D1" w:rsidRPr="001D051B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50051" cy="672860"/>
                  <wp:effectExtent l="19050" t="0" r="0" b="0"/>
                  <wp:docPr id="2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162" cy="67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tcBorders>
              <w:bottom w:val="nil"/>
            </w:tcBorders>
            <w:tcMar>
              <w:right w:w="57" w:type="dxa"/>
            </w:tcMar>
          </w:tcPr>
          <w:p w:rsidR="005D5311" w:rsidRPr="001D051B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051B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051B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F12E59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1F497D" w:themeColor="text2"/>
                <w:sz w:val="16"/>
                <w:lang w:val="sr-Cyrl-BA"/>
              </w:rPr>
            </w:pPr>
            <w:r w:rsidRPr="001D051B">
              <w:rPr>
                <w:rFonts w:ascii="Tahoma" w:hAnsi="Tahoma" w:cs="Tahoma"/>
                <w:sz w:val="16"/>
                <w:lang w:val="sr-Cyrl-BA"/>
              </w:rPr>
              <w:t xml:space="preserve">                   </w:t>
            </w:r>
            <w:r w:rsidR="005D5311" w:rsidRPr="001D051B">
              <w:rPr>
                <w:rFonts w:ascii="Tahoma" w:hAnsi="Tahoma" w:cs="Tahoma"/>
                <w:sz w:val="16"/>
                <w:lang w:val="sr-Cyrl-BA"/>
              </w:rPr>
              <w:t>[</w:t>
            </w:r>
            <w:r w:rsidR="006B0272" w:rsidRPr="00F12E59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>22</w:t>
            </w:r>
            <w:r w:rsidR="005D5311" w:rsidRPr="00F12E59">
              <w:rPr>
                <w:rFonts w:ascii="Tahoma" w:hAnsi="Tahoma" w:cs="Tahoma"/>
                <w:color w:val="1F497D" w:themeColor="text2"/>
                <w:sz w:val="16"/>
                <w:lang w:val="bs-Cyrl-BA"/>
              </w:rPr>
              <w:t xml:space="preserve">. </w:t>
            </w:r>
            <w:r w:rsidR="006B0272" w:rsidRPr="00F12E59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>октобар</w:t>
            </w:r>
            <w:r w:rsidRPr="00F12E59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E72BD4" w:rsidRPr="00F12E59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>2012</w:t>
            </w:r>
            <w:r w:rsidR="005D5311" w:rsidRPr="00F12E59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 xml:space="preserve">.]  </w:t>
            </w:r>
          </w:p>
          <w:p w:rsidR="005D5311" w:rsidRPr="001D051B" w:rsidRDefault="006B0272" w:rsidP="006E2120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bs-Latn-BA"/>
              </w:rPr>
            </w:pPr>
            <w:r w:rsidRPr="00F12E59">
              <w:rPr>
                <w:rFonts w:ascii="Tahoma" w:hAnsi="Tahoma" w:cs="Tahoma"/>
                <w:b/>
                <w:color w:val="1F497D" w:themeColor="text2"/>
                <w:sz w:val="32"/>
                <w:szCs w:val="32"/>
                <w:lang w:val="sr-Cyrl-CS"/>
              </w:rPr>
              <w:t>10</w:t>
            </w:r>
            <w:r w:rsidR="005D5311" w:rsidRPr="00F12E59">
              <w:rPr>
                <w:rFonts w:ascii="Tahoma" w:hAnsi="Tahoma" w:cs="Tahoma"/>
                <w:b/>
                <w:color w:val="1F497D" w:themeColor="text2"/>
                <w:sz w:val="32"/>
                <w:szCs w:val="32"/>
                <w:lang w:val="sr-Cyrl-BA"/>
              </w:rPr>
              <w:t>/1</w:t>
            </w:r>
            <w:r w:rsidR="00E72BD4" w:rsidRPr="00F12E59">
              <w:rPr>
                <w:rFonts w:ascii="Tahoma" w:hAnsi="Tahoma" w:cs="Tahoma"/>
                <w:b/>
                <w:color w:val="1F497D" w:themeColor="text2"/>
                <w:sz w:val="32"/>
                <w:szCs w:val="32"/>
                <w:lang w:val="sr-Cyrl-CS"/>
              </w:rPr>
              <w:t>2</w:t>
            </w:r>
          </w:p>
        </w:tc>
      </w:tr>
      <w:tr w:rsidR="005D5311" w:rsidRPr="001D051B" w:rsidTr="008B47D1">
        <w:trPr>
          <w:cantSplit/>
        </w:trPr>
        <w:tc>
          <w:tcPr>
            <w:tcW w:w="5385" w:type="dxa"/>
            <w:vAlign w:val="center"/>
          </w:tcPr>
          <w:p w:rsidR="005D5311" w:rsidRPr="001D051B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388" w:type="dxa"/>
            <w:gridSpan w:val="2"/>
            <w:vAlign w:val="center"/>
          </w:tcPr>
          <w:p w:rsidR="005D5311" w:rsidRPr="001D051B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051B" w:rsidRDefault="000971CB" w:rsidP="00094E6E">
      <w:pPr>
        <w:jc w:val="both"/>
        <w:rPr>
          <w:rFonts w:ascii="Tahoma" w:hAnsi="Tahoma" w:cs="Tahoma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193339" w:rsidRPr="001D051B" w:rsidTr="000F7E7B">
        <w:trPr>
          <w:trHeight w:val="321"/>
          <w:jc w:val="center"/>
        </w:trPr>
        <w:tc>
          <w:tcPr>
            <w:tcW w:w="10319" w:type="dxa"/>
            <w:shd w:val="clear" w:color="auto" w:fill="336699"/>
          </w:tcPr>
          <w:p w:rsidR="00193339" w:rsidRPr="001D051B" w:rsidRDefault="006B0272" w:rsidP="00EF319F">
            <w:pPr>
              <w:jc w:val="center"/>
              <w:outlineLvl w:val="0"/>
              <w:rPr>
                <w:rFonts w:ascii="Tahoma" w:hAnsi="Tahoma" w:cs="Tahoma"/>
                <w:b/>
                <w:color w:val="FFFFFF" w:themeColor="background1"/>
                <w:sz w:val="32"/>
                <w:szCs w:val="32"/>
                <w:lang w:val="sr-Cyrl-BA"/>
              </w:rPr>
            </w:pPr>
            <w:r w:rsidRPr="001D051B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>октобар</w:t>
            </w:r>
            <w:r w:rsidR="007E158B" w:rsidRPr="001D051B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 w:rsidR="00E72BD4" w:rsidRPr="001D051B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2012</w:t>
            </w:r>
            <w:r w:rsidR="002F5E38" w:rsidRPr="001D051B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. године</w:t>
            </w:r>
          </w:p>
        </w:tc>
      </w:tr>
      <w:tr w:rsidR="00193339" w:rsidRPr="001D051B" w:rsidTr="000F7E7B">
        <w:trPr>
          <w:trHeight w:val="264"/>
          <w:jc w:val="center"/>
        </w:trPr>
        <w:tc>
          <w:tcPr>
            <w:tcW w:w="10319" w:type="dxa"/>
            <w:shd w:val="clear" w:color="auto" w:fill="336699"/>
          </w:tcPr>
          <w:p w:rsidR="00193339" w:rsidRPr="001D051B" w:rsidRDefault="008728B3" w:rsidP="00EF319F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4"/>
                <w:lang w:val="sr-Cyrl-BA"/>
              </w:rPr>
            </w:pPr>
            <w:r w:rsidRPr="001D051B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САОПШТЕЊЕ ЗА МЕДИЈЕ</w:t>
            </w:r>
          </w:p>
        </w:tc>
      </w:tr>
    </w:tbl>
    <w:p w:rsidR="000F7E7B" w:rsidRPr="001D051B" w:rsidRDefault="000F7E7B" w:rsidP="000F7E7B">
      <w:pPr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  <w:lang w:eastAsia="sr-Latn-BA"/>
        </w:rPr>
      </w:pPr>
    </w:p>
    <w:p w:rsidR="00E454B8" w:rsidRDefault="00E454B8" w:rsidP="000F7E7B">
      <w:pPr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  <w:lang w:val="sr-Cyrl-RS" w:eastAsia="sr-Latn-BA"/>
        </w:rPr>
      </w:pPr>
      <w:r>
        <w:rPr>
          <w:rFonts w:ascii="Tahoma" w:hAnsi="Tahoma" w:cs="Tahoma"/>
          <w:b/>
          <w:bCs/>
          <w:sz w:val="28"/>
          <w:szCs w:val="28"/>
          <w:lang w:val="sr-Cyrl-RS" w:eastAsia="sr-Latn-BA"/>
        </w:rPr>
        <w:t>Т</w:t>
      </w:r>
      <w:r w:rsidR="000F7E7B" w:rsidRPr="001D051B">
        <w:rPr>
          <w:rFonts w:ascii="Tahoma" w:hAnsi="Tahoma" w:cs="Tahoma"/>
          <w:b/>
          <w:bCs/>
          <w:sz w:val="28"/>
          <w:szCs w:val="28"/>
          <w:lang w:val="sr-Latn-BA" w:eastAsia="sr-Latn-BA"/>
        </w:rPr>
        <w:t>ромјесечн</w:t>
      </w:r>
      <w:r>
        <w:rPr>
          <w:rFonts w:ascii="Tahoma" w:hAnsi="Tahoma" w:cs="Tahoma"/>
          <w:b/>
          <w:bCs/>
          <w:sz w:val="28"/>
          <w:szCs w:val="28"/>
          <w:lang w:val="sr-Cyrl-RS" w:eastAsia="sr-Latn-BA"/>
        </w:rPr>
        <w:t>и</w:t>
      </w:r>
      <w:r w:rsidR="000F7E7B" w:rsidRPr="001D051B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 бруто домаћ</w:t>
      </w:r>
      <w:r>
        <w:rPr>
          <w:rFonts w:ascii="Tahoma" w:hAnsi="Tahoma" w:cs="Tahoma"/>
          <w:b/>
          <w:bCs/>
          <w:sz w:val="28"/>
          <w:szCs w:val="28"/>
          <w:lang w:val="sr-Cyrl-RS" w:eastAsia="sr-Latn-BA"/>
        </w:rPr>
        <w:t>и</w:t>
      </w:r>
      <w:r w:rsidR="000F7E7B" w:rsidRPr="001D051B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 производ</w:t>
      </w:r>
      <w:r>
        <w:rPr>
          <w:rFonts w:ascii="Tahoma" w:hAnsi="Tahoma" w:cs="Tahoma"/>
          <w:b/>
          <w:bCs/>
          <w:sz w:val="28"/>
          <w:szCs w:val="28"/>
          <w:lang w:val="sr-Cyrl-RS" w:eastAsia="sr-Latn-BA"/>
        </w:rPr>
        <w:t xml:space="preserve">  </w:t>
      </w:r>
    </w:p>
    <w:p w:rsidR="000F7E7B" w:rsidRPr="001D051B" w:rsidRDefault="000F7E7B" w:rsidP="000F7E7B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r-Cyrl-CS" w:eastAsia="sr-Latn-BA"/>
        </w:rPr>
      </w:pPr>
      <w:r w:rsidRPr="001D051B">
        <w:rPr>
          <w:rFonts w:ascii="Tahoma" w:hAnsi="Tahoma" w:cs="Tahoma"/>
          <w:b/>
          <w:bCs/>
          <w:sz w:val="28"/>
          <w:szCs w:val="28"/>
          <w:lang w:val="sr-Latn-BA" w:eastAsia="sr-Latn-BA"/>
        </w:rPr>
        <w:t>(II тромјесечје 201</w:t>
      </w:r>
      <w:r w:rsidRPr="001D051B">
        <w:rPr>
          <w:rFonts w:ascii="Tahoma" w:hAnsi="Tahoma" w:cs="Tahoma"/>
          <w:b/>
          <w:bCs/>
          <w:sz w:val="28"/>
          <w:szCs w:val="28"/>
          <w:lang w:val="sr-Cyrl-CS" w:eastAsia="sr-Latn-BA"/>
        </w:rPr>
        <w:t>2</w:t>
      </w:r>
      <w:r w:rsidRPr="001D051B">
        <w:rPr>
          <w:rFonts w:ascii="Tahoma" w:hAnsi="Tahoma" w:cs="Tahoma"/>
          <w:b/>
          <w:bCs/>
          <w:sz w:val="28"/>
          <w:szCs w:val="28"/>
          <w:lang w:val="sr-Latn-BA" w:eastAsia="sr-Latn-BA"/>
        </w:rPr>
        <w:t>/II тромјесечје 20</w:t>
      </w:r>
      <w:r w:rsidRPr="001D051B">
        <w:rPr>
          <w:rFonts w:ascii="Tahoma" w:hAnsi="Tahoma" w:cs="Tahoma"/>
          <w:b/>
          <w:bCs/>
          <w:sz w:val="28"/>
          <w:szCs w:val="28"/>
          <w:lang w:val="sr-Cyrl-CS" w:eastAsia="sr-Latn-BA"/>
        </w:rPr>
        <w:t>11</w:t>
      </w:r>
      <w:r w:rsidRPr="001D051B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.) </w:t>
      </w:r>
    </w:p>
    <w:p w:rsidR="000F7E7B" w:rsidRPr="001D051B" w:rsidRDefault="000F7E7B" w:rsidP="000F7E7B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r-Cyrl-CS" w:eastAsia="sr-Latn-BA"/>
        </w:rPr>
      </w:pPr>
    </w:p>
    <w:p w:rsidR="000F7E7B" w:rsidRPr="001D051B" w:rsidRDefault="000F7E7B" w:rsidP="000F7E7B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  <w:lang w:eastAsia="sr-Latn-BA"/>
        </w:rPr>
      </w:pPr>
      <w:r w:rsidRPr="001D051B">
        <w:rPr>
          <w:rFonts w:ascii="Tahoma" w:hAnsi="Tahoma" w:cs="Tahoma"/>
          <w:sz w:val="18"/>
          <w:szCs w:val="18"/>
          <w:lang w:val="sr-Latn-BA" w:eastAsia="sr-Latn-BA"/>
        </w:rPr>
        <w:t>Тромјесечни бруто домаћи производ</w:t>
      </w:r>
      <w:r w:rsidR="00CA65A1" w:rsidRPr="001D051B">
        <w:rPr>
          <w:rFonts w:ascii="Tahoma" w:hAnsi="Tahoma" w:cs="Tahoma"/>
          <w:sz w:val="18"/>
          <w:szCs w:val="18"/>
          <w:lang w:val="sr-Latn-BA" w:eastAsia="sr-Latn-BA"/>
        </w:rPr>
        <w:t>,</w:t>
      </w:r>
      <w:r w:rsidRPr="001D051B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 w:rsidR="00CA65A1" w:rsidRPr="001D051B">
        <w:rPr>
          <w:rFonts w:ascii="Tahoma" w:hAnsi="Tahoma" w:cs="Tahoma"/>
          <w:sz w:val="18"/>
          <w:szCs w:val="18"/>
          <w:lang w:val="sr-Latn-BA" w:eastAsia="sr-Latn-BA"/>
        </w:rPr>
        <w:t xml:space="preserve">у </w:t>
      </w:r>
      <w:r w:rsidR="00CA65A1" w:rsidRPr="001D051B">
        <w:rPr>
          <w:rFonts w:ascii="Tahoma" w:hAnsi="Tahoma" w:cs="Tahoma"/>
          <w:sz w:val="18"/>
          <w:szCs w:val="18"/>
          <w:lang w:val="sr-Cyrl-BA" w:eastAsia="sr-Latn-BA"/>
        </w:rPr>
        <w:t>другом</w:t>
      </w:r>
      <w:r w:rsidR="00CA65A1" w:rsidRPr="001D051B">
        <w:rPr>
          <w:rFonts w:ascii="Tahoma" w:hAnsi="Tahoma" w:cs="Tahoma"/>
          <w:sz w:val="18"/>
          <w:szCs w:val="18"/>
          <w:lang w:val="sr-Latn-BA" w:eastAsia="sr-Latn-BA"/>
        </w:rPr>
        <w:t xml:space="preserve"> тромјесечју 201</w:t>
      </w:r>
      <w:r w:rsidR="00CA65A1" w:rsidRPr="001D051B">
        <w:rPr>
          <w:rFonts w:ascii="Tahoma" w:hAnsi="Tahoma" w:cs="Tahoma"/>
          <w:sz w:val="18"/>
          <w:szCs w:val="18"/>
          <w:lang w:val="sr-Cyrl-CS" w:eastAsia="sr-Latn-BA"/>
        </w:rPr>
        <w:t>2</w:t>
      </w:r>
      <w:r w:rsidR="00CA65A1" w:rsidRPr="001D051B">
        <w:rPr>
          <w:rFonts w:ascii="Tahoma" w:hAnsi="Tahoma" w:cs="Tahoma"/>
          <w:sz w:val="18"/>
          <w:szCs w:val="18"/>
          <w:lang w:val="sr-Latn-BA" w:eastAsia="sr-Latn-BA"/>
        </w:rPr>
        <w:t xml:space="preserve">. године у односу на </w:t>
      </w:r>
      <w:r w:rsidR="00CA65A1" w:rsidRPr="001D051B">
        <w:rPr>
          <w:rFonts w:ascii="Tahoma" w:hAnsi="Tahoma" w:cs="Tahoma"/>
          <w:sz w:val="18"/>
          <w:szCs w:val="18"/>
          <w:lang w:val="sr-Cyrl-CS" w:eastAsia="sr-Latn-BA"/>
        </w:rPr>
        <w:t>друго</w:t>
      </w:r>
      <w:r w:rsidR="00CA65A1" w:rsidRPr="001D051B">
        <w:rPr>
          <w:rFonts w:ascii="Tahoma" w:hAnsi="Tahoma" w:cs="Tahoma"/>
          <w:sz w:val="18"/>
          <w:szCs w:val="18"/>
          <w:lang w:val="sr-Latn-BA" w:eastAsia="sr-Latn-BA"/>
        </w:rPr>
        <w:t xml:space="preserve"> тромјесечје 20</w:t>
      </w:r>
      <w:r w:rsidR="00CA65A1" w:rsidRPr="001D051B">
        <w:rPr>
          <w:rFonts w:ascii="Tahoma" w:hAnsi="Tahoma" w:cs="Tahoma"/>
          <w:sz w:val="18"/>
          <w:szCs w:val="18"/>
          <w:lang w:val="sr-Cyrl-CS" w:eastAsia="sr-Latn-BA"/>
        </w:rPr>
        <w:t>11</w:t>
      </w:r>
      <w:r w:rsidR="00CA65A1" w:rsidRPr="001D051B">
        <w:rPr>
          <w:rFonts w:ascii="Tahoma" w:hAnsi="Tahoma" w:cs="Tahoma"/>
          <w:sz w:val="18"/>
          <w:szCs w:val="18"/>
          <w:lang w:val="sr-Latn-BA" w:eastAsia="sr-Latn-BA"/>
        </w:rPr>
        <w:t>.</w:t>
      </w:r>
      <w:r w:rsidR="00CA65A1" w:rsidRPr="001D051B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proofErr w:type="gramStart"/>
      <w:r w:rsidR="00CA65A1" w:rsidRPr="001D051B">
        <w:rPr>
          <w:rFonts w:ascii="Tahoma" w:hAnsi="Tahoma" w:cs="Tahoma"/>
          <w:sz w:val="18"/>
          <w:szCs w:val="18"/>
          <w:lang w:eastAsia="sr-Latn-BA"/>
        </w:rPr>
        <w:t>г</w:t>
      </w:r>
      <w:r w:rsidR="00CA65A1" w:rsidRPr="001D051B">
        <w:rPr>
          <w:rFonts w:ascii="Tahoma" w:hAnsi="Tahoma" w:cs="Tahoma"/>
          <w:sz w:val="18"/>
          <w:szCs w:val="18"/>
          <w:lang w:val="sr-Latn-BA" w:eastAsia="sr-Latn-BA"/>
        </w:rPr>
        <w:t>одине</w:t>
      </w:r>
      <w:proofErr w:type="gramEnd"/>
      <w:r w:rsidR="00CA65A1" w:rsidRPr="001D051B">
        <w:rPr>
          <w:rFonts w:ascii="Tahoma" w:hAnsi="Tahoma" w:cs="Tahoma"/>
          <w:sz w:val="18"/>
          <w:szCs w:val="18"/>
          <w:lang w:val="sr-Latn-BA" w:eastAsia="sr-Latn-BA"/>
        </w:rPr>
        <w:t xml:space="preserve">, </w:t>
      </w:r>
      <w:r w:rsidRPr="001D051B">
        <w:rPr>
          <w:rFonts w:ascii="Tahoma" w:hAnsi="Tahoma" w:cs="Tahoma"/>
          <w:sz w:val="18"/>
          <w:szCs w:val="18"/>
          <w:lang w:val="sr-Latn-BA" w:eastAsia="sr-Latn-BA"/>
        </w:rPr>
        <w:t xml:space="preserve">реално је </w:t>
      </w:r>
      <w:r w:rsidR="00CA65A1" w:rsidRPr="001D051B">
        <w:rPr>
          <w:rFonts w:ascii="Tahoma" w:hAnsi="Tahoma" w:cs="Tahoma"/>
          <w:sz w:val="18"/>
          <w:szCs w:val="18"/>
          <w:lang w:val="sr-Cyrl-CS" w:eastAsia="sr-Latn-BA"/>
        </w:rPr>
        <w:t>мањи</w:t>
      </w:r>
      <w:r w:rsidR="00CA65A1" w:rsidRPr="001D051B">
        <w:rPr>
          <w:rFonts w:ascii="Tahoma" w:hAnsi="Tahoma" w:cs="Tahoma"/>
          <w:sz w:val="18"/>
          <w:szCs w:val="18"/>
          <w:lang w:val="sr-Latn-BA" w:eastAsia="sr-Latn-BA"/>
        </w:rPr>
        <w:t xml:space="preserve"> за</w:t>
      </w:r>
      <w:r w:rsidRPr="001D051B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 w:rsidRPr="001D051B">
        <w:rPr>
          <w:rFonts w:ascii="Tahoma" w:hAnsi="Tahoma" w:cs="Tahoma"/>
          <w:sz w:val="18"/>
          <w:szCs w:val="18"/>
          <w:lang w:eastAsia="sr-Latn-BA"/>
        </w:rPr>
        <w:t>0</w:t>
      </w:r>
      <w:r w:rsidRPr="001D051B">
        <w:rPr>
          <w:rFonts w:ascii="Tahoma" w:hAnsi="Tahoma" w:cs="Tahoma"/>
          <w:sz w:val="18"/>
          <w:szCs w:val="18"/>
          <w:lang w:val="sr-Cyrl-CS" w:eastAsia="sr-Latn-BA"/>
        </w:rPr>
        <w:t>,</w:t>
      </w:r>
      <w:r w:rsidRPr="001D051B">
        <w:rPr>
          <w:rFonts w:ascii="Tahoma" w:hAnsi="Tahoma" w:cs="Tahoma"/>
          <w:sz w:val="18"/>
          <w:szCs w:val="18"/>
          <w:lang w:eastAsia="sr-Latn-BA"/>
        </w:rPr>
        <w:t>3</w:t>
      </w:r>
      <w:r w:rsidRPr="001D051B">
        <w:rPr>
          <w:rFonts w:ascii="Tahoma" w:hAnsi="Tahoma" w:cs="Tahoma"/>
          <w:sz w:val="18"/>
          <w:szCs w:val="18"/>
          <w:lang w:val="sr-Cyrl-CS" w:eastAsia="sr-Latn-BA"/>
        </w:rPr>
        <w:t>%</w:t>
      </w:r>
      <w:r w:rsidRPr="001D051B">
        <w:rPr>
          <w:rFonts w:ascii="Tahoma" w:hAnsi="Tahoma" w:cs="Tahoma"/>
          <w:sz w:val="18"/>
          <w:szCs w:val="18"/>
          <w:lang w:eastAsia="sr-Latn-BA"/>
        </w:rPr>
        <w:t>.</w:t>
      </w:r>
    </w:p>
    <w:p w:rsidR="000F7E7B" w:rsidRPr="001D051B" w:rsidRDefault="000F7E7B" w:rsidP="000F7E7B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1D051B">
        <w:rPr>
          <w:rFonts w:ascii="Tahoma" w:hAnsi="Tahoma" w:cs="Tahoma"/>
          <w:sz w:val="18"/>
          <w:szCs w:val="18"/>
          <w:lang w:val="sr-Latn-BA" w:eastAsia="sr-Latn-BA"/>
        </w:rPr>
        <w:t xml:space="preserve">Посматрано по подручјима Класификације дјелатности, највећи реални раст </w:t>
      </w:r>
      <w:r w:rsidRPr="001D051B">
        <w:rPr>
          <w:rFonts w:ascii="Tahoma" w:hAnsi="Tahoma" w:cs="Tahoma"/>
          <w:sz w:val="18"/>
          <w:szCs w:val="18"/>
          <w:lang w:val="sr-Cyrl-CS" w:eastAsia="sr-Latn-BA"/>
        </w:rPr>
        <w:t xml:space="preserve">бруто додате вриједности </w:t>
      </w:r>
      <w:r w:rsidRPr="001D051B">
        <w:rPr>
          <w:rFonts w:ascii="Tahoma" w:hAnsi="Tahoma" w:cs="Tahoma"/>
          <w:sz w:val="18"/>
          <w:szCs w:val="18"/>
          <w:lang w:val="sr-Latn-BA" w:eastAsia="sr-Latn-BA"/>
        </w:rPr>
        <w:t>остварен</w:t>
      </w:r>
      <w:r w:rsidRPr="001D051B">
        <w:rPr>
          <w:rFonts w:ascii="Tahoma" w:hAnsi="Tahoma" w:cs="Tahoma"/>
          <w:sz w:val="18"/>
          <w:szCs w:val="18"/>
          <w:lang w:val="sr-Cyrl-CS" w:eastAsia="sr-Latn-BA"/>
        </w:rPr>
        <w:t xml:space="preserve"> је</w:t>
      </w:r>
      <w:r w:rsidRPr="001D051B">
        <w:rPr>
          <w:rFonts w:ascii="Tahoma" w:hAnsi="Tahoma" w:cs="Tahoma"/>
          <w:sz w:val="18"/>
          <w:szCs w:val="18"/>
          <w:lang w:val="sr-Latn-BA" w:eastAsia="sr-Latn-BA"/>
        </w:rPr>
        <w:t xml:space="preserve"> у подручјима </w:t>
      </w:r>
      <w:r w:rsidRPr="001D051B">
        <w:rPr>
          <w:rFonts w:ascii="Tahoma" w:hAnsi="Tahoma" w:cs="Tahoma"/>
          <w:i/>
          <w:sz w:val="18"/>
          <w:szCs w:val="18"/>
          <w:lang w:val="ru-RU"/>
        </w:rPr>
        <w:t xml:space="preserve">Финансијско посредовање 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за </w:t>
      </w:r>
      <w:r w:rsidRPr="001D051B">
        <w:rPr>
          <w:rFonts w:ascii="Tahoma" w:hAnsi="Tahoma" w:cs="Tahoma"/>
          <w:sz w:val="18"/>
          <w:szCs w:val="18"/>
        </w:rPr>
        <w:t>4</w:t>
      </w:r>
      <w:r w:rsidRPr="001D051B">
        <w:rPr>
          <w:rFonts w:ascii="Tahoma" w:hAnsi="Tahoma" w:cs="Tahoma"/>
          <w:sz w:val="18"/>
          <w:szCs w:val="18"/>
          <w:lang w:val="ru-RU"/>
        </w:rPr>
        <w:t>,</w:t>
      </w:r>
      <w:r w:rsidRPr="001D051B">
        <w:rPr>
          <w:rFonts w:ascii="Tahoma" w:hAnsi="Tahoma" w:cs="Tahoma"/>
          <w:sz w:val="18"/>
          <w:szCs w:val="18"/>
        </w:rPr>
        <w:t>7</w:t>
      </w:r>
      <w:r w:rsidRPr="001D051B">
        <w:rPr>
          <w:rFonts w:ascii="Tahoma" w:hAnsi="Tahoma" w:cs="Tahoma"/>
          <w:sz w:val="18"/>
          <w:szCs w:val="18"/>
          <w:lang w:val="ru-RU"/>
        </w:rPr>
        <w:t>%</w:t>
      </w:r>
      <w:r w:rsidRPr="001D051B">
        <w:rPr>
          <w:rFonts w:ascii="Tahoma" w:hAnsi="Tahoma" w:cs="Tahoma"/>
          <w:sz w:val="18"/>
          <w:szCs w:val="18"/>
        </w:rPr>
        <w:t xml:space="preserve">, </w:t>
      </w:r>
      <w:r w:rsidRPr="001D051B">
        <w:rPr>
          <w:rFonts w:ascii="Tahoma" w:hAnsi="Tahoma" w:cs="Tahoma"/>
          <w:i/>
          <w:sz w:val="18"/>
          <w:szCs w:val="18"/>
          <w:lang w:val="sr-Cyrl-CS"/>
        </w:rPr>
        <w:t xml:space="preserve">Образовање </w:t>
      </w:r>
      <w:bookmarkStart w:id="0" w:name="_GoBack"/>
      <w:bookmarkEnd w:id="0"/>
      <w:r w:rsidRPr="001D051B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за</w:t>
      </w:r>
      <w:r w:rsidRPr="001D051B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3,</w:t>
      </w:r>
      <w:r w:rsidRPr="001D051B">
        <w:rPr>
          <w:rFonts w:ascii="Tahoma" w:hAnsi="Tahoma" w:cs="Tahoma"/>
          <w:sz w:val="18"/>
          <w:szCs w:val="18"/>
        </w:rPr>
        <w:t>5</w:t>
      </w:r>
      <w:r w:rsidRPr="001D051B">
        <w:rPr>
          <w:rFonts w:ascii="Tahoma" w:hAnsi="Tahoma" w:cs="Tahoma"/>
          <w:sz w:val="18"/>
          <w:szCs w:val="18"/>
          <w:lang w:val="sr-Cyrl-CS"/>
        </w:rPr>
        <w:t>%,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>Остале јавне, комуналне, друштвене, социјалне и личне услужне дјелатности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>за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3,</w:t>
      </w:r>
      <w:r w:rsidRPr="001D051B">
        <w:rPr>
          <w:rFonts w:ascii="Tahoma" w:hAnsi="Tahoma" w:cs="Tahoma"/>
          <w:sz w:val="18"/>
          <w:szCs w:val="18"/>
        </w:rPr>
        <w:t>1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%, </w:t>
      </w:r>
      <w:r w:rsidRPr="001D051B">
        <w:rPr>
          <w:rFonts w:ascii="Tahoma" w:hAnsi="Tahoma" w:cs="Tahoma"/>
          <w:i/>
          <w:sz w:val="18"/>
          <w:szCs w:val="18"/>
          <w:lang w:val="sr-Cyrl-CS"/>
        </w:rPr>
        <w:t xml:space="preserve">Здравствени и социјални рад </w:t>
      </w:r>
      <w:r w:rsidRPr="001D051B">
        <w:rPr>
          <w:rFonts w:ascii="Tahoma" w:hAnsi="Tahoma" w:cs="Tahoma"/>
          <w:sz w:val="18"/>
          <w:szCs w:val="18"/>
          <w:lang w:val="sr-Cyrl-CS"/>
        </w:rPr>
        <w:t>за</w:t>
      </w:r>
      <w:r w:rsidRPr="001D051B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</w:rPr>
        <w:t>3</w:t>
      </w:r>
      <w:r w:rsidRPr="001D051B">
        <w:rPr>
          <w:rFonts w:ascii="Tahoma" w:hAnsi="Tahoma" w:cs="Tahoma"/>
          <w:sz w:val="18"/>
          <w:szCs w:val="18"/>
          <w:lang w:val="sr-Cyrl-CS"/>
        </w:rPr>
        <w:t>,</w:t>
      </w:r>
      <w:r w:rsidRPr="001D051B">
        <w:rPr>
          <w:rFonts w:ascii="Tahoma" w:hAnsi="Tahoma" w:cs="Tahoma"/>
          <w:sz w:val="18"/>
          <w:szCs w:val="18"/>
        </w:rPr>
        <w:t>0</w:t>
      </w:r>
      <w:r w:rsidRPr="001D051B">
        <w:rPr>
          <w:rFonts w:ascii="Tahoma" w:hAnsi="Tahoma" w:cs="Tahoma"/>
          <w:sz w:val="18"/>
          <w:szCs w:val="18"/>
          <w:lang w:val="sr-Cyrl-CS"/>
        </w:rPr>
        <w:t>%</w:t>
      </w:r>
      <w:r w:rsidRPr="001D051B">
        <w:rPr>
          <w:rFonts w:ascii="Tahoma" w:hAnsi="Tahoma" w:cs="Tahoma"/>
          <w:i/>
          <w:sz w:val="18"/>
          <w:szCs w:val="18"/>
          <w:lang w:val="sr-Cyrl-CS"/>
        </w:rPr>
        <w:t xml:space="preserve">, Угоститељство </w:t>
      </w:r>
      <w:r w:rsidRPr="001D051B">
        <w:rPr>
          <w:rFonts w:ascii="Tahoma" w:hAnsi="Tahoma" w:cs="Tahoma"/>
          <w:sz w:val="18"/>
          <w:szCs w:val="18"/>
          <w:lang w:val="sr-Cyrl-CS"/>
        </w:rPr>
        <w:t>за</w:t>
      </w:r>
      <w:r w:rsidRPr="001D051B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</w:rPr>
        <w:t>2</w:t>
      </w:r>
      <w:r w:rsidRPr="001D051B">
        <w:rPr>
          <w:rFonts w:ascii="Tahoma" w:hAnsi="Tahoma" w:cs="Tahoma"/>
          <w:sz w:val="18"/>
          <w:szCs w:val="18"/>
          <w:lang w:val="sr-Cyrl-CS"/>
        </w:rPr>
        <w:t>,</w:t>
      </w:r>
      <w:r w:rsidRPr="001D051B">
        <w:rPr>
          <w:rFonts w:ascii="Tahoma" w:hAnsi="Tahoma" w:cs="Tahoma"/>
          <w:sz w:val="18"/>
          <w:szCs w:val="18"/>
        </w:rPr>
        <w:t>9</w:t>
      </w:r>
      <w:r w:rsidRPr="001D051B">
        <w:rPr>
          <w:rFonts w:ascii="Tahoma" w:hAnsi="Tahoma" w:cs="Tahoma"/>
          <w:sz w:val="18"/>
          <w:szCs w:val="18"/>
          <w:lang w:val="sr-Cyrl-CS"/>
        </w:rPr>
        <w:t>%</w:t>
      </w:r>
      <w:r w:rsidRPr="001D051B">
        <w:rPr>
          <w:rFonts w:ascii="Tahoma" w:hAnsi="Tahoma" w:cs="Tahoma"/>
          <w:i/>
          <w:sz w:val="18"/>
          <w:szCs w:val="18"/>
        </w:rPr>
        <w:t>,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Latn-BA" w:eastAsia="sr-Latn-BA"/>
        </w:rPr>
        <w:t xml:space="preserve">док је </w:t>
      </w:r>
      <w:r w:rsidRPr="001D051B">
        <w:rPr>
          <w:rFonts w:ascii="Tahoma" w:hAnsi="Tahoma" w:cs="Tahoma"/>
          <w:sz w:val="18"/>
          <w:szCs w:val="18"/>
          <w:lang w:val="sr-Cyrl-CS" w:eastAsia="sr-Latn-BA"/>
        </w:rPr>
        <w:t xml:space="preserve">бруто додата вриједност реално мања </w:t>
      </w:r>
      <w:r w:rsidRPr="001D051B">
        <w:rPr>
          <w:rFonts w:ascii="Tahoma" w:hAnsi="Tahoma" w:cs="Tahoma"/>
          <w:sz w:val="18"/>
          <w:szCs w:val="18"/>
          <w:lang w:val="sr-Latn-BA" w:eastAsia="sr-Latn-BA"/>
        </w:rPr>
        <w:t>у подручјима: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1D051B">
        <w:rPr>
          <w:rFonts w:ascii="Tahoma" w:hAnsi="Tahoma" w:cs="Tahoma"/>
          <w:i/>
          <w:sz w:val="18"/>
          <w:szCs w:val="18"/>
          <w:lang w:val="ru-RU"/>
        </w:rPr>
        <w:t>за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1D051B">
        <w:rPr>
          <w:rFonts w:ascii="Tahoma" w:hAnsi="Tahoma" w:cs="Tahoma"/>
          <w:sz w:val="18"/>
          <w:szCs w:val="18"/>
        </w:rPr>
        <w:t>6</w:t>
      </w:r>
      <w:r w:rsidRPr="001D051B">
        <w:rPr>
          <w:rFonts w:ascii="Tahoma" w:hAnsi="Tahoma" w:cs="Tahoma"/>
          <w:sz w:val="18"/>
          <w:szCs w:val="18"/>
          <w:lang w:val="ru-RU"/>
        </w:rPr>
        <w:t>,</w:t>
      </w:r>
      <w:r w:rsidRPr="001D051B">
        <w:rPr>
          <w:rFonts w:ascii="Tahoma" w:hAnsi="Tahoma" w:cs="Tahoma"/>
          <w:sz w:val="18"/>
          <w:szCs w:val="18"/>
        </w:rPr>
        <w:t xml:space="preserve">0%, </w:t>
      </w:r>
      <w:r w:rsidRPr="001D051B">
        <w:rPr>
          <w:rFonts w:ascii="Tahoma" w:hAnsi="Tahoma" w:cs="Tahoma"/>
          <w:i/>
          <w:sz w:val="18"/>
          <w:szCs w:val="18"/>
          <w:lang w:val="ru-RU"/>
        </w:rPr>
        <w:t>Пољопривреда,</w:t>
      </w:r>
      <w:r w:rsidRPr="001D051B">
        <w:rPr>
          <w:rFonts w:ascii="Tahoma" w:hAnsi="Tahoma" w:cs="Tahoma"/>
          <w:i/>
          <w:sz w:val="18"/>
          <w:szCs w:val="18"/>
        </w:rPr>
        <w:t xml:space="preserve"> </w:t>
      </w:r>
      <w:r w:rsidRPr="001D051B">
        <w:rPr>
          <w:rFonts w:ascii="Tahoma" w:hAnsi="Tahoma" w:cs="Tahoma"/>
          <w:i/>
          <w:sz w:val="18"/>
          <w:szCs w:val="18"/>
          <w:lang w:val="ru-RU"/>
        </w:rPr>
        <w:t xml:space="preserve">лов и шумарство </w:t>
      </w:r>
      <w:r w:rsidRPr="001D051B">
        <w:rPr>
          <w:rFonts w:ascii="Tahoma" w:hAnsi="Tahoma" w:cs="Tahoma"/>
          <w:sz w:val="18"/>
          <w:szCs w:val="18"/>
          <w:lang w:val="ru-RU"/>
        </w:rPr>
        <w:t>за</w:t>
      </w:r>
      <w:r w:rsidRPr="001D051B">
        <w:rPr>
          <w:rFonts w:ascii="Tahoma" w:hAnsi="Tahoma" w:cs="Tahoma"/>
          <w:sz w:val="18"/>
          <w:szCs w:val="18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>4</w:t>
      </w:r>
      <w:r w:rsidRPr="001D051B">
        <w:rPr>
          <w:rFonts w:ascii="Tahoma" w:hAnsi="Tahoma" w:cs="Tahoma"/>
          <w:sz w:val="18"/>
          <w:szCs w:val="18"/>
          <w:lang w:val="ru-RU"/>
        </w:rPr>
        <w:t>,</w:t>
      </w:r>
      <w:r w:rsidRPr="001D051B">
        <w:rPr>
          <w:rFonts w:ascii="Tahoma" w:hAnsi="Tahoma" w:cs="Tahoma"/>
          <w:sz w:val="18"/>
          <w:szCs w:val="18"/>
          <w:lang w:val="sr-Cyrl-BA"/>
        </w:rPr>
        <w:t>1</w:t>
      </w:r>
      <w:r w:rsidRPr="001D051B">
        <w:rPr>
          <w:rFonts w:ascii="Tahoma" w:hAnsi="Tahoma" w:cs="Tahoma"/>
          <w:sz w:val="18"/>
          <w:szCs w:val="18"/>
          <w:lang w:val="ru-RU"/>
        </w:rPr>
        <w:t>%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и </w:t>
      </w:r>
      <w:r w:rsidRPr="001D051B">
        <w:rPr>
          <w:rFonts w:ascii="Tahoma" w:hAnsi="Tahoma" w:cs="Tahoma"/>
          <w:i/>
          <w:sz w:val="18"/>
          <w:szCs w:val="18"/>
          <w:lang w:val="ru-RU"/>
        </w:rPr>
        <w:t>Грађевинарство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за</w:t>
      </w:r>
      <w:r w:rsidRPr="001D051B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>3</w:t>
      </w:r>
      <w:r w:rsidRPr="001D051B">
        <w:rPr>
          <w:rFonts w:ascii="Tahoma" w:hAnsi="Tahoma" w:cs="Tahoma"/>
          <w:sz w:val="18"/>
          <w:szCs w:val="18"/>
        </w:rPr>
        <w:t>,7%</w:t>
      </w:r>
      <w:r w:rsidRPr="001D051B">
        <w:rPr>
          <w:rFonts w:ascii="Tahoma" w:hAnsi="Tahoma" w:cs="Tahoma"/>
          <w:sz w:val="18"/>
          <w:szCs w:val="18"/>
          <w:lang w:val="sr-Cyrl-BA"/>
        </w:rPr>
        <w:t>.</w:t>
      </w:r>
    </w:p>
    <w:p w:rsidR="000F7E7B" w:rsidRPr="00BB30D3" w:rsidRDefault="000F7E7B" w:rsidP="000F7E7B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  <w:lang w:eastAsia="sr-Latn-BA"/>
        </w:rPr>
      </w:pPr>
      <w:r w:rsidRPr="001D051B">
        <w:rPr>
          <w:rFonts w:ascii="Tahoma" w:hAnsi="Tahoma" w:cs="Tahoma"/>
          <w:sz w:val="18"/>
          <w:szCs w:val="18"/>
          <w:lang w:val="sr-Latn-BA" w:eastAsia="sr-Latn-BA"/>
        </w:rPr>
        <w:t>У земљама из окружења</w:t>
      </w:r>
      <w:r w:rsidRPr="001D051B">
        <w:rPr>
          <w:rFonts w:ascii="Tahoma" w:hAnsi="Tahoma" w:cs="Tahoma"/>
          <w:sz w:val="18"/>
          <w:szCs w:val="18"/>
          <w:lang w:val="sr-Cyrl-CS" w:eastAsia="sr-Latn-BA"/>
        </w:rPr>
        <w:t xml:space="preserve"> забиљежене су сљедеће стопе реалног раста бруто домаћег производа за друго тромјесечје 2012. године у односу на исто тромјесечје 2011. године и то: Словенија (-3,2%), </w:t>
      </w:r>
      <w:r w:rsidR="00BB30D3" w:rsidRPr="001D051B">
        <w:rPr>
          <w:rFonts w:ascii="Tahoma" w:hAnsi="Tahoma" w:cs="Tahoma"/>
          <w:sz w:val="18"/>
          <w:szCs w:val="18"/>
          <w:lang w:val="sr-Cyrl-CS" w:eastAsia="sr-Latn-BA"/>
        </w:rPr>
        <w:t>Хрватска (-2,2%)</w:t>
      </w:r>
      <w:r w:rsidR="00BB30D3">
        <w:rPr>
          <w:rFonts w:ascii="Tahoma" w:hAnsi="Tahoma" w:cs="Tahoma"/>
          <w:sz w:val="18"/>
          <w:szCs w:val="18"/>
          <w:lang w:eastAsia="sr-Latn-BA"/>
        </w:rPr>
        <w:t>,</w:t>
      </w:r>
      <w:r w:rsidR="00BB30D3" w:rsidRPr="001D051B">
        <w:rPr>
          <w:rFonts w:ascii="Tahoma" w:hAnsi="Tahoma" w:cs="Tahoma"/>
          <w:sz w:val="18"/>
          <w:szCs w:val="18"/>
          <w:lang w:val="sr-Cyrl-CS" w:eastAsia="sr-Latn-BA"/>
        </w:rPr>
        <w:t xml:space="preserve"> Македонија (-0,9%) и </w:t>
      </w:r>
      <w:r w:rsidR="00BB30D3">
        <w:rPr>
          <w:rFonts w:ascii="Tahoma" w:hAnsi="Tahoma" w:cs="Tahoma"/>
          <w:sz w:val="18"/>
          <w:szCs w:val="18"/>
          <w:lang w:val="sr-Cyrl-CS" w:eastAsia="sr-Latn-BA"/>
        </w:rPr>
        <w:t>Србија (-0,8%)</w:t>
      </w:r>
      <w:r w:rsidR="00BB30D3">
        <w:rPr>
          <w:rFonts w:ascii="Tahoma" w:hAnsi="Tahoma" w:cs="Tahoma"/>
          <w:sz w:val="18"/>
          <w:szCs w:val="18"/>
          <w:lang w:eastAsia="sr-Latn-BA"/>
        </w:rPr>
        <w:t>.</w:t>
      </w:r>
    </w:p>
    <w:p w:rsidR="000F7E7B" w:rsidRPr="001D051B" w:rsidRDefault="000F7E7B" w:rsidP="000F7E7B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  <w:lang w:eastAsia="sr-Latn-BA"/>
        </w:rPr>
      </w:pPr>
    </w:p>
    <w:p w:rsidR="00BD55F5" w:rsidRPr="001D051B" w:rsidRDefault="00BD55F5" w:rsidP="00094E6E">
      <w:pPr>
        <w:tabs>
          <w:tab w:val="left" w:pos="1985"/>
        </w:tabs>
        <w:jc w:val="both"/>
        <w:rPr>
          <w:rFonts w:ascii="Tahoma" w:hAnsi="Tahoma" w:cs="Tahoma"/>
        </w:rPr>
      </w:pPr>
    </w:p>
    <w:p w:rsidR="000F7E7B" w:rsidRPr="001D051B" w:rsidRDefault="000F7E7B" w:rsidP="00094E6E">
      <w:pPr>
        <w:tabs>
          <w:tab w:val="left" w:pos="1985"/>
        </w:tabs>
        <w:jc w:val="both"/>
        <w:rPr>
          <w:rFonts w:ascii="Tahoma" w:hAnsi="Tahoma" w:cs="Tahoma"/>
        </w:rPr>
      </w:pPr>
    </w:p>
    <w:p w:rsidR="000C3D45" w:rsidRDefault="000F7E7B" w:rsidP="004629F9">
      <w:pPr>
        <w:rPr>
          <w:rFonts w:ascii="Tahoma" w:hAnsi="Tahoma" w:cs="Tahoma"/>
          <w:b/>
          <w:sz w:val="28"/>
          <w:szCs w:val="28"/>
          <w:lang w:val="sr-Cyrl-CS"/>
        </w:rPr>
      </w:pPr>
      <w:r w:rsidRPr="000C3D45">
        <w:rPr>
          <w:rFonts w:ascii="Tahoma" w:hAnsi="Tahoma" w:cs="Tahoma"/>
          <w:b/>
          <w:sz w:val="28"/>
          <w:szCs w:val="28"/>
          <w:lang w:val="sr-Cyrl-CS"/>
        </w:rPr>
        <w:t>Остварене инвестиције за 2011. годину 1 359 836 000 КМ</w:t>
      </w:r>
    </w:p>
    <w:p w:rsidR="000F7E7B" w:rsidRPr="000C3D45" w:rsidRDefault="000F7E7B" w:rsidP="004629F9">
      <w:pPr>
        <w:rPr>
          <w:rFonts w:ascii="Tahoma" w:hAnsi="Tahoma" w:cs="Tahoma"/>
          <w:b/>
          <w:sz w:val="28"/>
          <w:szCs w:val="28"/>
          <w:lang w:val="sr-Cyrl-CS"/>
        </w:rPr>
      </w:pPr>
      <w:r w:rsidRPr="000C3D45">
        <w:rPr>
          <w:rFonts w:ascii="Tahoma" w:hAnsi="Tahoma" w:cs="Tahoma"/>
          <w:b/>
          <w:sz w:val="28"/>
          <w:szCs w:val="28"/>
          <w:lang w:val="sr-Cyrl-CS"/>
        </w:rPr>
        <w:t>(коначни подаци)</w:t>
      </w:r>
    </w:p>
    <w:p w:rsidR="000F7E7B" w:rsidRPr="001D051B" w:rsidRDefault="000F7E7B" w:rsidP="00094E6E">
      <w:pPr>
        <w:tabs>
          <w:tab w:val="left" w:pos="1985"/>
        </w:tabs>
        <w:jc w:val="both"/>
        <w:rPr>
          <w:rFonts w:ascii="Tahoma" w:hAnsi="Tahoma" w:cs="Tahoma"/>
        </w:rPr>
      </w:pPr>
    </w:p>
    <w:tbl>
      <w:tblPr>
        <w:tblW w:w="10334" w:type="dxa"/>
        <w:jc w:val="center"/>
        <w:tblInd w:w="2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4"/>
      </w:tblGrid>
      <w:tr w:rsidR="000F7E7B" w:rsidRPr="001D051B" w:rsidTr="004427B0">
        <w:trPr>
          <w:trHeight w:hRule="exact" w:val="1134"/>
          <w:jc w:val="center"/>
        </w:trPr>
        <w:tc>
          <w:tcPr>
            <w:tcW w:w="10334" w:type="dxa"/>
            <w:tcMar>
              <w:left w:w="57" w:type="dxa"/>
              <w:right w:w="57" w:type="dxa"/>
            </w:tcMar>
          </w:tcPr>
          <w:p w:rsidR="000F7E7B" w:rsidRPr="001D051B" w:rsidRDefault="000F7E7B" w:rsidP="006B0272">
            <w:pPr>
              <w:tabs>
                <w:tab w:val="left" w:pos="1134"/>
              </w:tabs>
              <w:jc w:val="both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1D051B">
              <w:rPr>
                <w:rFonts w:ascii="Tahoma" w:hAnsi="Tahoma" w:cs="Tahoma"/>
                <w:b/>
                <w:sz w:val="18"/>
                <w:szCs w:val="18"/>
                <w:lang w:val="sr-Cyrl-BA"/>
              </w:rPr>
              <w:t>Остварене инвестиције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пословних субјеката (коначни подаци), чије је сједиште у Републици Српској</w:t>
            </w:r>
            <w:r w:rsidR="005C23B7" w:rsidRPr="001D051B">
              <w:rPr>
                <w:rFonts w:ascii="Tahoma" w:hAnsi="Tahoma" w:cs="Tahoma"/>
                <w:sz w:val="18"/>
                <w:szCs w:val="18"/>
                <w:lang w:val="sr-Cyrl-BA"/>
              </w:rPr>
              <w:t>,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у 2011. години износиле </w:t>
            </w:r>
            <w:r w:rsidR="005C23B7"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су 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>1 359 836 000 КМ. У структури инвестиционих улагања</w:t>
            </w:r>
            <w:r w:rsidR="005C23B7" w:rsidRPr="001D051B">
              <w:rPr>
                <w:rFonts w:ascii="Tahoma" w:hAnsi="Tahoma" w:cs="Tahoma"/>
                <w:sz w:val="18"/>
                <w:szCs w:val="18"/>
                <w:lang w:val="sr-Cyrl-BA"/>
              </w:rPr>
              <w:t>,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према дјелатности инвеститора</w:t>
            </w:r>
            <w:r w:rsidR="005C23B7" w:rsidRPr="001D051B">
              <w:rPr>
                <w:rFonts w:ascii="Tahoma" w:hAnsi="Tahoma" w:cs="Tahoma"/>
                <w:sz w:val="18"/>
                <w:szCs w:val="18"/>
                <w:lang w:val="sr-Cyrl-BA"/>
              </w:rPr>
              <w:t>,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највише учествују </w:t>
            </w:r>
            <w:r w:rsidRPr="001D051B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Државна управа, одбрана и обавезно социјално осигурање 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са 26,9%, </w:t>
            </w:r>
            <w:r w:rsidRPr="001D051B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Прерађивачка индустрија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са 16,2%, </w:t>
            </w:r>
            <w:r w:rsidRPr="001D051B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Саобраћај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, </w:t>
            </w:r>
            <w:r w:rsidRPr="001D051B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складиштење и комуникације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са 12,8%, итд.</w:t>
            </w:r>
          </w:p>
          <w:p w:rsidR="000F7E7B" w:rsidRPr="001D051B" w:rsidRDefault="000F7E7B" w:rsidP="006B0272">
            <w:pPr>
              <w:tabs>
                <w:tab w:val="left" w:pos="1134"/>
              </w:tabs>
              <w:jc w:val="both"/>
              <w:rPr>
                <w:rFonts w:ascii="Tahoma" w:hAnsi="Tahoma" w:cs="Tahoma"/>
                <w:sz w:val="18"/>
                <w:szCs w:val="18"/>
                <w:lang w:val="sr-Cyrl-BA"/>
              </w:rPr>
            </w:pPr>
          </w:p>
        </w:tc>
      </w:tr>
      <w:tr w:rsidR="000F7E7B" w:rsidRPr="001D051B" w:rsidTr="004427B0">
        <w:trPr>
          <w:trHeight w:hRule="exact" w:val="1800"/>
          <w:jc w:val="center"/>
        </w:trPr>
        <w:tc>
          <w:tcPr>
            <w:tcW w:w="10334" w:type="dxa"/>
            <w:tcMar>
              <w:left w:w="57" w:type="dxa"/>
              <w:right w:w="57" w:type="dxa"/>
            </w:tcMar>
          </w:tcPr>
          <w:p w:rsidR="000F7E7B" w:rsidRPr="001D051B" w:rsidRDefault="000F7E7B" w:rsidP="005C23B7">
            <w:pPr>
              <w:tabs>
                <w:tab w:val="left" w:pos="1134"/>
              </w:tabs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>Остварене инвестиције пословних субјеката регистрованих на територији Републике Српске у нова стална средства, према намјени инвестиција, у 2011. години износе 1 232 679 000 КМ. На територији Републике Српске уложено је            1 221 665 000 КМ (99,1%), док је на територији Федерације БиХ и Брчко Дистрикта БиХ уложено 11 014 000 КМ (0,9%).</w:t>
            </w:r>
          </w:p>
          <w:p w:rsidR="000F7E7B" w:rsidRPr="001D051B" w:rsidRDefault="000F7E7B" w:rsidP="005C23B7">
            <w:pPr>
              <w:tabs>
                <w:tab w:val="left" w:pos="1134"/>
              </w:tabs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У структури инвестиционих улагања у нова стална средства на територији Републике Српске према намјени највише учествују, </w:t>
            </w:r>
            <w:r w:rsidRPr="001D051B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Грађевинарство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са 20,9%, </w:t>
            </w:r>
            <w:r w:rsidRPr="001D051B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Прерађивачка индустрија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са 14,1%, </w:t>
            </w:r>
            <w:r w:rsidRPr="001D051B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Саобраћај, складиштење и комуникације</w:t>
            </w:r>
            <w:r w:rsidRPr="001D051B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са 13,2%. </w:t>
            </w:r>
          </w:p>
        </w:tc>
      </w:tr>
    </w:tbl>
    <w:p w:rsidR="000F7E7B" w:rsidRDefault="000F7E7B" w:rsidP="00094E6E">
      <w:pPr>
        <w:jc w:val="both"/>
        <w:rPr>
          <w:rFonts w:ascii="Tahoma" w:hAnsi="Tahoma" w:cs="Tahoma"/>
          <w:b/>
          <w:sz w:val="28"/>
          <w:szCs w:val="28"/>
        </w:rPr>
      </w:pPr>
    </w:p>
    <w:p w:rsidR="003B695B" w:rsidRDefault="003B695B" w:rsidP="00094E6E">
      <w:pPr>
        <w:jc w:val="both"/>
        <w:rPr>
          <w:rFonts w:ascii="Tahoma" w:hAnsi="Tahoma" w:cs="Tahoma"/>
          <w:b/>
          <w:sz w:val="28"/>
          <w:szCs w:val="28"/>
        </w:rPr>
      </w:pPr>
    </w:p>
    <w:p w:rsidR="003B695B" w:rsidRPr="004A79F4" w:rsidRDefault="003B695B" w:rsidP="003B695B">
      <w:pPr>
        <w:jc w:val="both"/>
        <w:rPr>
          <w:rFonts w:ascii="Tahoma" w:hAnsi="Tahoma" w:cs="Tahoma"/>
          <w:lang w:val="sr-Cyrl-CS"/>
        </w:rPr>
      </w:pPr>
      <w:r w:rsidRPr="004A79F4">
        <w:rPr>
          <w:rFonts w:ascii="Tahoma" w:hAnsi="Tahoma" w:cs="Tahoma"/>
          <w:b/>
          <w:sz w:val="28"/>
          <w:szCs w:val="28"/>
          <w:lang w:val="sr-Cyrl-CS"/>
        </w:rPr>
        <w:t>Просјечн</w:t>
      </w:r>
      <w:r w:rsidRPr="004A79F4">
        <w:rPr>
          <w:rFonts w:ascii="Tahoma" w:hAnsi="Tahoma" w:cs="Tahoma"/>
          <w:b/>
          <w:sz w:val="28"/>
          <w:szCs w:val="28"/>
          <w:lang w:val="ru-RU"/>
        </w:rPr>
        <w:t xml:space="preserve">а </w:t>
      </w:r>
      <w:r w:rsidRPr="004A79F4">
        <w:rPr>
          <w:rFonts w:ascii="Tahoma" w:hAnsi="Tahoma" w:cs="Tahoma"/>
          <w:b/>
          <w:sz w:val="28"/>
          <w:szCs w:val="28"/>
          <w:lang w:val="sr-Cyrl-CS"/>
        </w:rPr>
        <w:t>нето плата</w:t>
      </w:r>
      <w:r w:rsidRPr="004A79F4">
        <w:rPr>
          <w:rFonts w:ascii="Tahoma" w:hAnsi="Tahoma" w:cs="Tahoma"/>
          <w:b/>
          <w:sz w:val="28"/>
          <w:szCs w:val="28"/>
          <w:lang w:val="ru-RU"/>
        </w:rPr>
        <w:t xml:space="preserve"> у </w:t>
      </w:r>
      <w:r w:rsidRPr="004A79F4">
        <w:rPr>
          <w:rFonts w:ascii="Tahoma" w:hAnsi="Tahoma" w:cs="Tahoma"/>
          <w:b/>
          <w:sz w:val="28"/>
          <w:szCs w:val="28"/>
          <w:lang w:val="sr-Cyrl-CS"/>
        </w:rPr>
        <w:t>септембру 804</w:t>
      </w:r>
      <w:r w:rsidRPr="004A79F4">
        <w:rPr>
          <w:rFonts w:ascii="Tahoma" w:hAnsi="Tahoma" w:cs="Tahoma"/>
          <w:b/>
          <w:sz w:val="28"/>
          <w:szCs w:val="28"/>
          <w:lang w:val="ru-RU"/>
        </w:rPr>
        <w:t xml:space="preserve"> КМ</w:t>
      </w:r>
    </w:p>
    <w:p w:rsidR="003B695B" w:rsidRPr="004A79F4" w:rsidRDefault="003B695B" w:rsidP="003B695B">
      <w:pPr>
        <w:tabs>
          <w:tab w:val="left" w:pos="4343"/>
        </w:tabs>
        <w:jc w:val="both"/>
        <w:rPr>
          <w:rFonts w:ascii="Tahoma" w:hAnsi="Tahoma" w:cs="Tahoma"/>
          <w:sz w:val="24"/>
          <w:szCs w:val="24"/>
          <w:lang w:val="ru-RU"/>
        </w:rPr>
      </w:pPr>
      <w:r w:rsidRPr="004A79F4">
        <w:rPr>
          <w:rFonts w:ascii="Tahoma" w:hAnsi="Tahoma" w:cs="Tahoma"/>
          <w:sz w:val="24"/>
          <w:szCs w:val="24"/>
          <w:lang w:val="ru-RU"/>
        </w:rPr>
        <w:t>Највиша просјечна нето плата у подручју</w:t>
      </w:r>
      <w:r w:rsidRPr="004A79F4">
        <w:rPr>
          <w:rFonts w:ascii="Tahoma" w:hAnsi="Tahoma" w:cs="Tahoma"/>
          <w:sz w:val="24"/>
          <w:szCs w:val="24"/>
          <w:lang w:val="sr-Cyrl-CS"/>
        </w:rPr>
        <w:t xml:space="preserve"> </w:t>
      </w:r>
      <w:r w:rsidRPr="004A79F4">
        <w:rPr>
          <w:rFonts w:ascii="Tahoma" w:hAnsi="Tahoma" w:cs="Tahoma"/>
          <w:i/>
          <w:sz w:val="24"/>
          <w:szCs w:val="24"/>
          <w:lang w:val="ru-RU"/>
        </w:rPr>
        <w:t>Финансијско посредовање</w:t>
      </w:r>
      <w:r w:rsidRPr="004A79F4">
        <w:rPr>
          <w:rFonts w:ascii="Tahoma" w:hAnsi="Tahoma" w:cs="Tahoma"/>
          <w:sz w:val="24"/>
          <w:szCs w:val="24"/>
          <w:lang w:val="ru-RU"/>
        </w:rPr>
        <w:t xml:space="preserve"> 1 </w:t>
      </w:r>
      <w:r w:rsidRPr="004A79F4">
        <w:rPr>
          <w:rFonts w:ascii="Tahoma" w:hAnsi="Tahoma" w:cs="Tahoma"/>
          <w:sz w:val="24"/>
          <w:szCs w:val="24"/>
          <w:lang w:val="sr-Cyrl-CS"/>
        </w:rPr>
        <w:t>271</w:t>
      </w:r>
      <w:r w:rsidRPr="004A79F4">
        <w:rPr>
          <w:rFonts w:ascii="Tahoma" w:hAnsi="Tahoma" w:cs="Tahoma"/>
          <w:sz w:val="24"/>
          <w:szCs w:val="24"/>
          <w:lang w:val="ru-RU"/>
        </w:rPr>
        <w:t xml:space="preserve"> КМ</w:t>
      </w:r>
      <w:r w:rsidRPr="004A79F4">
        <w:rPr>
          <w:rFonts w:ascii="Tahoma" w:hAnsi="Tahoma" w:cs="Tahoma"/>
          <w:sz w:val="24"/>
          <w:szCs w:val="24"/>
          <w:lang w:val="sr-Cyrl-CS"/>
        </w:rPr>
        <w:t xml:space="preserve">, најнижа у подручју </w:t>
      </w:r>
      <w:r w:rsidRPr="004A79F4">
        <w:rPr>
          <w:rFonts w:ascii="Tahoma" w:hAnsi="Tahoma" w:cs="Tahoma"/>
          <w:i/>
          <w:sz w:val="24"/>
          <w:szCs w:val="24"/>
          <w:lang w:val="sr-Cyrl-CS"/>
        </w:rPr>
        <w:t>Угоститељство</w:t>
      </w:r>
      <w:r w:rsidRPr="004A79F4">
        <w:rPr>
          <w:rFonts w:ascii="Tahoma" w:hAnsi="Tahoma" w:cs="Tahoma"/>
          <w:sz w:val="24"/>
          <w:szCs w:val="24"/>
          <w:lang w:val="sr-Cyrl-CS"/>
        </w:rPr>
        <w:t xml:space="preserve"> 551 КМ</w:t>
      </w:r>
    </w:p>
    <w:p w:rsidR="003B695B" w:rsidRPr="004A79F4" w:rsidRDefault="003B695B" w:rsidP="003B695B">
      <w:pPr>
        <w:tabs>
          <w:tab w:val="left" w:pos="4343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</w:p>
    <w:p w:rsidR="003B695B" w:rsidRPr="004A79F4" w:rsidRDefault="003B695B" w:rsidP="003B695B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4A79F4">
        <w:rPr>
          <w:rFonts w:ascii="Tahoma" w:hAnsi="Tahoma" w:cs="Tahoma"/>
          <w:b/>
          <w:sz w:val="18"/>
          <w:szCs w:val="18"/>
          <w:lang w:val="sr-Cyrl-BA"/>
        </w:rPr>
        <w:t>П</w:t>
      </w:r>
      <w:r w:rsidRPr="004A79F4">
        <w:rPr>
          <w:rFonts w:ascii="Tahoma" w:hAnsi="Tahoma" w:cs="Tahoma"/>
          <w:b/>
          <w:sz w:val="18"/>
          <w:szCs w:val="18"/>
          <w:lang w:val="sr-Cyrl-CS"/>
        </w:rPr>
        <w:t>росјечна</w:t>
      </w:r>
      <w:r w:rsidRPr="004A79F4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4A79F4">
        <w:rPr>
          <w:rFonts w:ascii="Tahoma" w:hAnsi="Tahoma" w:cs="Tahoma"/>
          <w:b/>
          <w:sz w:val="18"/>
          <w:szCs w:val="18"/>
          <w:lang w:val="sr-Cyrl-CS"/>
        </w:rPr>
        <w:t>мјесечна нето плата</w:t>
      </w:r>
      <w:r w:rsidRPr="004A79F4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4A79F4">
        <w:rPr>
          <w:rFonts w:ascii="Tahoma" w:hAnsi="Tahoma" w:cs="Tahoma"/>
          <w:sz w:val="18"/>
          <w:szCs w:val="18"/>
          <w:lang w:val="sr-Cyrl-CS"/>
        </w:rPr>
        <w:t>запослених у Републици Српској,</w:t>
      </w:r>
      <w:r w:rsidRPr="004A79F4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4A79F4">
        <w:rPr>
          <w:rFonts w:ascii="Tahoma" w:hAnsi="Tahoma" w:cs="Tahoma"/>
          <w:sz w:val="18"/>
          <w:szCs w:val="18"/>
          <w:lang w:val="sr-Cyrl-CS"/>
        </w:rPr>
        <w:t>исплаћена у септембру 2012.</w:t>
      </w:r>
      <w:r w:rsidRPr="004A79F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4A79F4">
        <w:rPr>
          <w:rFonts w:ascii="Tahoma" w:hAnsi="Tahoma" w:cs="Tahoma"/>
          <w:sz w:val="18"/>
          <w:szCs w:val="18"/>
          <w:lang w:val="sr-Cyrl-CS"/>
        </w:rPr>
        <w:t>године износи</w:t>
      </w:r>
      <w:r w:rsidRPr="004A79F4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Pr="004A79F4">
        <w:rPr>
          <w:rFonts w:ascii="Tahoma" w:hAnsi="Tahoma" w:cs="Tahoma"/>
          <w:sz w:val="18"/>
          <w:szCs w:val="18"/>
          <w:lang w:val="sr-Cyrl-CS"/>
        </w:rPr>
        <w:t>804 КМ</w:t>
      </w:r>
      <w:r w:rsidRPr="004A79F4">
        <w:rPr>
          <w:rFonts w:ascii="Tahoma" w:hAnsi="Tahoma" w:cs="Tahoma"/>
          <w:sz w:val="18"/>
          <w:szCs w:val="18"/>
          <w:lang w:val="hr-HR"/>
        </w:rPr>
        <w:t>,</w:t>
      </w:r>
      <w:r w:rsidRPr="004A79F4">
        <w:rPr>
          <w:rFonts w:ascii="Tahoma" w:hAnsi="Tahoma" w:cs="Tahoma"/>
          <w:sz w:val="18"/>
          <w:szCs w:val="18"/>
          <w:lang w:val="ru-RU"/>
        </w:rPr>
        <w:t xml:space="preserve"> а п</w:t>
      </w:r>
      <w:r w:rsidRPr="004A79F4">
        <w:rPr>
          <w:rFonts w:ascii="Tahoma" w:hAnsi="Tahoma" w:cs="Tahoma"/>
          <w:sz w:val="18"/>
          <w:szCs w:val="18"/>
          <w:lang w:val="sr-Cyrl-CS"/>
        </w:rPr>
        <w:t>росјечна</w:t>
      </w:r>
      <w:r w:rsidRPr="004A79F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4A79F4">
        <w:rPr>
          <w:rFonts w:ascii="Tahoma" w:hAnsi="Tahoma" w:cs="Tahoma"/>
          <w:sz w:val="18"/>
          <w:szCs w:val="18"/>
          <w:lang w:val="sr-Cyrl-CS"/>
        </w:rPr>
        <w:t>мјесечна бруто плата</w:t>
      </w:r>
      <w:r w:rsidRPr="004A79F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4A79F4">
        <w:rPr>
          <w:rFonts w:ascii="Tahoma" w:hAnsi="Tahoma" w:cs="Tahoma"/>
          <w:sz w:val="18"/>
          <w:szCs w:val="18"/>
          <w:lang w:val="sr-Cyrl-CS"/>
        </w:rPr>
        <w:t xml:space="preserve">1 325 КМ. </w:t>
      </w:r>
    </w:p>
    <w:p w:rsidR="003B695B" w:rsidRPr="004A79F4" w:rsidRDefault="003B695B" w:rsidP="003B695B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BA"/>
        </w:rPr>
      </w:pPr>
    </w:p>
    <w:p w:rsidR="003B695B" w:rsidRPr="004A79F4" w:rsidRDefault="003B695B" w:rsidP="003B695B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4A79F4">
        <w:rPr>
          <w:rFonts w:ascii="Tahoma" w:hAnsi="Tahoma" w:cs="Tahoma"/>
          <w:sz w:val="18"/>
          <w:szCs w:val="18"/>
          <w:lang w:val="sr-Cyrl-CS"/>
        </w:rPr>
        <w:t xml:space="preserve">Просјечна нето плата исплаћена у септембру 2012. године у односу на август 2012. године мања је номинално за 1,7% а реално за 2,5%. У односу на просјечну нето плату у 2011. години, просјечна нето плата у септембру 2012. године мања је номинално за 0,7%, а реално за 2,5%. У септембру 2012. године у односу на исти мјесец прошле године просјечна нето плата номинално је мања за 0,5% док је </w:t>
      </w:r>
      <w:r w:rsidRPr="004A79F4">
        <w:rPr>
          <w:rFonts w:ascii="Tahoma" w:hAnsi="Tahoma" w:cs="Tahoma"/>
          <w:sz w:val="18"/>
          <w:szCs w:val="18"/>
          <w:lang w:val="sr-Cyrl-BA"/>
        </w:rPr>
        <w:t>реално мања за 2,9%.</w:t>
      </w:r>
    </w:p>
    <w:p w:rsidR="003B695B" w:rsidRPr="004A79F4" w:rsidRDefault="003B695B" w:rsidP="003B695B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3B695B" w:rsidRPr="004A79F4" w:rsidRDefault="003B695B" w:rsidP="003B695B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 w:rsidRPr="004A79F4">
        <w:rPr>
          <w:rFonts w:ascii="Tahoma" w:hAnsi="Tahoma" w:cs="Tahoma"/>
          <w:sz w:val="18"/>
          <w:szCs w:val="18"/>
          <w:lang w:val="sr-Cyrl-CS"/>
        </w:rPr>
        <w:t xml:space="preserve">Највиша просјечна нето плата у септембру 2012. године, посматрано по подручјима дјелатности, исплаћена је у подручју </w:t>
      </w:r>
      <w:r w:rsidRPr="004A79F4">
        <w:rPr>
          <w:rFonts w:ascii="Tahoma" w:hAnsi="Tahoma" w:cs="Tahoma"/>
          <w:i/>
          <w:sz w:val="18"/>
          <w:szCs w:val="18"/>
          <w:lang w:val="sr-Cyrl-CS"/>
        </w:rPr>
        <w:t xml:space="preserve">Финансијско посредовање </w:t>
      </w:r>
      <w:r w:rsidRPr="004A79F4">
        <w:rPr>
          <w:rFonts w:ascii="Tahoma" w:hAnsi="Tahoma" w:cs="Tahoma"/>
          <w:sz w:val="18"/>
          <w:szCs w:val="18"/>
          <w:lang w:val="sr-Cyrl-CS"/>
        </w:rPr>
        <w:t xml:space="preserve">и износи 1 271 КМ, а најнижа у подручју </w:t>
      </w:r>
      <w:r w:rsidRPr="004A79F4">
        <w:rPr>
          <w:rFonts w:ascii="Tahoma" w:hAnsi="Tahoma" w:cs="Tahoma"/>
          <w:i/>
          <w:sz w:val="18"/>
          <w:szCs w:val="18"/>
          <w:lang w:val="sr-Cyrl-CS"/>
        </w:rPr>
        <w:t>Угоститељство</w:t>
      </w:r>
      <w:r w:rsidRPr="004A79F4">
        <w:rPr>
          <w:rFonts w:ascii="Tahoma" w:hAnsi="Tahoma" w:cs="Tahoma"/>
          <w:sz w:val="18"/>
          <w:szCs w:val="18"/>
          <w:lang w:val="sr-Cyrl-CS"/>
        </w:rPr>
        <w:t xml:space="preserve"> 551 КМ.</w:t>
      </w:r>
    </w:p>
    <w:p w:rsidR="003B695B" w:rsidRPr="004A79F4" w:rsidRDefault="003B695B" w:rsidP="003B695B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3B695B" w:rsidRPr="004A79F4" w:rsidRDefault="003B695B" w:rsidP="003B695B">
      <w:pPr>
        <w:jc w:val="both"/>
        <w:rPr>
          <w:rFonts w:ascii="Tahoma" w:hAnsi="Tahoma" w:cs="Tahoma"/>
          <w:i/>
          <w:sz w:val="18"/>
          <w:szCs w:val="18"/>
          <w:lang w:val="sr-Cyrl-CS"/>
        </w:rPr>
      </w:pPr>
      <w:r w:rsidRPr="004A79F4">
        <w:rPr>
          <w:rFonts w:ascii="Tahoma" w:hAnsi="Tahoma" w:cs="Tahoma"/>
          <w:sz w:val="18"/>
          <w:szCs w:val="18"/>
          <w:lang w:val="sr-Cyrl-CS"/>
        </w:rPr>
        <w:lastRenderedPageBreak/>
        <w:t xml:space="preserve">У септембру </w:t>
      </w:r>
      <w:r w:rsidRPr="004A79F4">
        <w:rPr>
          <w:rFonts w:ascii="Tahoma" w:hAnsi="Tahoma" w:cs="Tahoma"/>
          <w:sz w:val="18"/>
          <w:szCs w:val="18"/>
          <w:lang w:val="ru-RU"/>
        </w:rPr>
        <w:t xml:space="preserve">2012. године, у односу на </w:t>
      </w:r>
      <w:r w:rsidRPr="004A79F4">
        <w:rPr>
          <w:rFonts w:ascii="Tahoma" w:hAnsi="Tahoma" w:cs="Tahoma"/>
          <w:sz w:val="18"/>
          <w:szCs w:val="18"/>
          <w:lang w:val="sr-Cyrl-CS"/>
        </w:rPr>
        <w:t>август</w:t>
      </w:r>
      <w:r w:rsidRPr="004A79F4">
        <w:rPr>
          <w:rFonts w:ascii="Tahoma" w:hAnsi="Tahoma" w:cs="Tahoma"/>
          <w:sz w:val="18"/>
          <w:szCs w:val="18"/>
          <w:lang w:val="ru-RU"/>
        </w:rPr>
        <w:t xml:space="preserve"> 2012. године, н</w:t>
      </w:r>
      <w:r w:rsidRPr="004A79F4">
        <w:rPr>
          <w:rFonts w:ascii="Tahoma" w:hAnsi="Tahoma" w:cs="Tahoma"/>
          <w:sz w:val="18"/>
          <w:szCs w:val="18"/>
          <w:lang w:val="sr-Cyrl-CS"/>
        </w:rPr>
        <w:t>ајвећи номинални раст нето плате забиљежен је у подручјима</w:t>
      </w:r>
      <w:r w:rsidRPr="004A79F4">
        <w:rPr>
          <w:rFonts w:ascii="Tahoma" w:hAnsi="Tahoma" w:cs="Tahoma"/>
          <w:i/>
          <w:sz w:val="18"/>
          <w:szCs w:val="18"/>
          <w:lang w:val="sr-Cyrl-CS"/>
        </w:rPr>
        <w:t xml:space="preserve"> Рибарство</w:t>
      </w:r>
      <w:r w:rsidRPr="004A79F4">
        <w:rPr>
          <w:rFonts w:ascii="Tahoma" w:hAnsi="Tahoma" w:cs="Tahoma"/>
          <w:sz w:val="18"/>
          <w:szCs w:val="18"/>
          <w:lang w:val="sr-Cyrl-CS"/>
        </w:rPr>
        <w:t xml:space="preserve"> за 3,2%, </w:t>
      </w:r>
      <w:r w:rsidRPr="004A79F4">
        <w:rPr>
          <w:rFonts w:ascii="Tahoma" w:hAnsi="Tahoma" w:cs="Tahoma"/>
          <w:i/>
          <w:sz w:val="18"/>
          <w:szCs w:val="18"/>
          <w:lang w:val="sr-Cyrl-CS"/>
        </w:rPr>
        <w:t>Пољопривреда, лов и шумарство</w:t>
      </w:r>
      <w:r w:rsidRPr="004A79F4">
        <w:rPr>
          <w:rFonts w:ascii="Tahoma" w:hAnsi="Tahoma" w:cs="Tahoma"/>
          <w:sz w:val="18"/>
          <w:szCs w:val="18"/>
          <w:lang w:val="sr-Cyrl-CS"/>
        </w:rPr>
        <w:t xml:space="preserve"> за 1,6% и </w:t>
      </w:r>
      <w:r w:rsidRPr="004A79F4">
        <w:rPr>
          <w:rFonts w:ascii="Tahoma" w:hAnsi="Tahoma" w:cs="Tahoma"/>
          <w:i/>
          <w:sz w:val="18"/>
          <w:szCs w:val="18"/>
          <w:lang w:val="sr-Cyrl-CS"/>
        </w:rPr>
        <w:t>Трговина на велико и мало</w:t>
      </w:r>
      <w:r w:rsidRPr="004A79F4">
        <w:rPr>
          <w:rFonts w:ascii="Tahoma" w:hAnsi="Tahoma" w:cs="Tahoma"/>
          <w:sz w:val="18"/>
          <w:szCs w:val="18"/>
          <w:lang w:val="sr-Cyrl-CS"/>
        </w:rPr>
        <w:t xml:space="preserve"> за 1,2% док је номинално нижа плата у подручјима</w:t>
      </w:r>
      <w:r w:rsidRPr="004A79F4">
        <w:rPr>
          <w:rFonts w:ascii="Tahoma" w:hAnsi="Tahoma" w:cs="Tahoma"/>
          <w:i/>
          <w:sz w:val="18"/>
          <w:szCs w:val="18"/>
          <w:lang w:val="sr-Cyrl-CS"/>
        </w:rPr>
        <w:t xml:space="preserve"> Образовање </w:t>
      </w:r>
      <w:r w:rsidRPr="004A79F4">
        <w:rPr>
          <w:rFonts w:ascii="Tahoma" w:hAnsi="Tahoma" w:cs="Tahoma"/>
          <w:sz w:val="18"/>
          <w:szCs w:val="18"/>
          <w:lang w:val="sr-Cyrl-CS"/>
        </w:rPr>
        <w:t>за 4,7%,</w:t>
      </w:r>
      <w:r w:rsidRPr="004A79F4">
        <w:rPr>
          <w:rFonts w:ascii="Tahoma" w:hAnsi="Tahoma" w:cs="Tahoma"/>
          <w:i/>
          <w:sz w:val="18"/>
          <w:szCs w:val="18"/>
          <w:lang w:val="sr-Cyrl-CS"/>
        </w:rPr>
        <w:t xml:space="preserve"> Грађевинарство </w:t>
      </w:r>
      <w:r w:rsidRPr="004A79F4">
        <w:rPr>
          <w:rFonts w:ascii="Tahoma" w:hAnsi="Tahoma" w:cs="Tahoma"/>
          <w:sz w:val="18"/>
          <w:szCs w:val="18"/>
          <w:lang w:val="sr-Cyrl-CS"/>
        </w:rPr>
        <w:t xml:space="preserve">за 2,4% и </w:t>
      </w:r>
      <w:r w:rsidRPr="004A79F4">
        <w:rPr>
          <w:rFonts w:ascii="Tahoma" w:hAnsi="Tahoma" w:cs="Tahoma"/>
          <w:i/>
          <w:sz w:val="18"/>
          <w:szCs w:val="18"/>
          <w:lang w:val="sr-Cyrl-CS"/>
        </w:rPr>
        <w:t>Пословање некретнинама</w:t>
      </w:r>
      <w:r w:rsidRPr="004A79F4">
        <w:rPr>
          <w:rFonts w:ascii="Tahoma" w:hAnsi="Tahoma" w:cs="Tahoma"/>
          <w:sz w:val="18"/>
          <w:szCs w:val="18"/>
          <w:lang w:val="sr-Cyrl-CS"/>
        </w:rPr>
        <w:t xml:space="preserve"> за </w:t>
      </w:r>
      <w:r w:rsidRPr="004A79F4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Pr="004A79F4">
        <w:rPr>
          <w:rFonts w:ascii="Tahoma" w:hAnsi="Tahoma" w:cs="Tahoma"/>
          <w:sz w:val="18"/>
          <w:szCs w:val="18"/>
          <w:lang w:val="sr-Cyrl-CS"/>
        </w:rPr>
        <w:t>2,3%.</w:t>
      </w:r>
      <w:r w:rsidRPr="004A79F4">
        <w:rPr>
          <w:rFonts w:ascii="Tahoma" w:hAnsi="Tahoma" w:cs="Tahoma"/>
          <w:i/>
          <w:sz w:val="18"/>
          <w:szCs w:val="18"/>
          <w:lang w:val="sr-Cyrl-CS"/>
        </w:rPr>
        <w:t xml:space="preserve">  </w:t>
      </w:r>
    </w:p>
    <w:p w:rsidR="003B695B" w:rsidRDefault="003B695B" w:rsidP="00094E6E">
      <w:pPr>
        <w:jc w:val="both"/>
        <w:rPr>
          <w:rFonts w:ascii="Tahoma" w:hAnsi="Tahoma" w:cs="Tahoma"/>
          <w:b/>
          <w:sz w:val="28"/>
          <w:szCs w:val="28"/>
        </w:rPr>
      </w:pPr>
    </w:p>
    <w:p w:rsidR="003B695B" w:rsidRDefault="003B695B" w:rsidP="003B695B">
      <w:pPr>
        <w:ind w:left="-142"/>
        <w:jc w:val="center"/>
        <w:outlineLvl w:val="0"/>
        <w:rPr>
          <w:rFonts w:ascii="Tahoma" w:hAnsi="Tahoma" w:cs="Tahoma"/>
          <w:color w:val="FF0000"/>
          <w:sz w:val="16"/>
          <w:szCs w:val="16"/>
        </w:rPr>
      </w:pPr>
      <w:r w:rsidRPr="003B695B"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>
            <wp:extent cx="5984934" cy="3148641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695B" w:rsidRPr="004A79F4" w:rsidRDefault="003B695B" w:rsidP="003B695B">
      <w:pPr>
        <w:ind w:left="-142"/>
        <w:jc w:val="center"/>
        <w:outlineLvl w:val="0"/>
        <w:rPr>
          <w:rFonts w:ascii="Tahoma" w:hAnsi="Tahoma" w:cs="Tahoma"/>
          <w:sz w:val="16"/>
          <w:lang w:val="sr-Cyrl-CS"/>
        </w:rPr>
      </w:pPr>
      <w:r w:rsidRPr="004A79F4">
        <w:rPr>
          <w:rFonts w:ascii="Tahoma" w:hAnsi="Tahoma" w:cs="Tahoma"/>
          <w:sz w:val="16"/>
          <w:szCs w:val="16"/>
          <w:lang w:val="sr-Cyrl-BA"/>
        </w:rPr>
        <w:t>Графикон 1</w:t>
      </w:r>
      <w:r w:rsidRPr="004A79F4">
        <w:rPr>
          <w:rFonts w:ascii="Tahoma" w:hAnsi="Tahoma" w:cs="Tahoma"/>
          <w:sz w:val="16"/>
          <w:szCs w:val="16"/>
          <w:lang w:val="ru-RU"/>
        </w:rPr>
        <w:t>.</w:t>
      </w:r>
      <w:r w:rsidRPr="004A79F4">
        <w:rPr>
          <w:rFonts w:ascii="Tahoma" w:hAnsi="Tahoma" w:cs="Tahoma"/>
          <w:sz w:val="16"/>
          <w:szCs w:val="16"/>
          <w:lang w:val="sr-Cyrl-BA"/>
        </w:rPr>
        <w:t xml:space="preserve"> </w:t>
      </w:r>
      <w:r w:rsidRPr="004A79F4">
        <w:rPr>
          <w:rFonts w:ascii="Tahoma" w:hAnsi="Tahoma" w:cs="Tahoma"/>
          <w:sz w:val="16"/>
          <w:lang w:val="sr-Cyrl-CS"/>
        </w:rPr>
        <w:t>П</w:t>
      </w:r>
      <w:r w:rsidRPr="004A79F4">
        <w:rPr>
          <w:rFonts w:ascii="Tahoma" w:hAnsi="Tahoma" w:cs="Tahoma"/>
          <w:sz w:val="16"/>
          <w:lang w:val="ru-RU"/>
        </w:rPr>
        <w:t>росјечн</w:t>
      </w:r>
      <w:r w:rsidRPr="004A79F4">
        <w:rPr>
          <w:rFonts w:ascii="Tahoma" w:hAnsi="Tahoma" w:cs="Tahoma"/>
          <w:sz w:val="16"/>
        </w:rPr>
        <w:t>e</w:t>
      </w:r>
      <w:r w:rsidRPr="004A79F4">
        <w:rPr>
          <w:rFonts w:ascii="Tahoma" w:hAnsi="Tahoma" w:cs="Tahoma"/>
          <w:sz w:val="16"/>
          <w:lang w:val="ru-RU"/>
        </w:rPr>
        <w:t xml:space="preserve"> нето плат</w:t>
      </w:r>
      <w:r w:rsidRPr="004A79F4">
        <w:rPr>
          <w:rFonts w:ascii="Tahoma" w:hAnsi="Tahoma" w:cs="Tahoma"/>
          <w:sz w:val="16"/>
        </w:rPr>
        <w:t>e</w:t>
      </w:r>
      <w:r w:rsidRPr="004A79F4">
        <w:rPr>
          <w:rFonts w:ascii="Tahoma" w:hAnsi="Tahoma" w:cs="Tahoma"/>
          <w:sz w:val="16"/>
          <w:lang w:val="ru-RU"/>
        </w:rPr>
        <w:t xml:space="preserve"> запослених по мјесецима</w:t>
      </w:r>
    </w:p>
    <w:p w:rsidR="0029071F" w:rsidRPr="001D051B" w:rsidRDefault="00BF2682" w:rsidP="003B695B">
      <w:pPr>
        <w:jc w:val="both"/>
        <w:outlineLvl w:val="0"/>
        <w:rPr>
          <w:rFonts w:ascii="Tahoma" w:hAnsi="Tahoma" w:cs="Tahoma"/>
          <w:sz w:val="16"/>
          <w:szCs w:val="16"/>
          <w:lang w:val="sr-Cyrl-CS"/>
        </w:rPr>
      </w:pPr>
      <w:r w:rsidRPr="001D051B">
        <w:rPr>
          <w:rFonts w:ascii="Tahoma" w:hAnsi="Tahoma" w:cs="Tahoma"/>
          <w:sz w:val="16"/>
          <w:szCs w:val="16"/>
          <w:lang w:val="sr-Cyrl-BA"/>
        </w:rPr>
        <w:t xml:space="preserve">                                                </w:t>
      </w:r>
    </w:p>
    <w:p w:rsidR="00DC3BA1" w:rsidRPr="001D051B" w:rsidRDefault="005E0301" w:rsidP="00094E6E">
      <w:pPr>
        <w:tabs>
          <w:tab w:val="left" w:pos="400"/>
        </w:tabs>
        <w:jc w:val="both"/>
        <w:rPr>
          <w:rFonts w:ascii="Tahoma" w:hAnsi="Tahoma" w:cs="Tahoma"/>
          <w:b/>
          <w:sz w:val="16"/>
          <w:szCs w:val="16"/>
          <w:lang w:val="sr-Cyrl-CS"/>
        </w:rPr>
      </w:pPr>
      <w:r w:rsidRPr="001D051B">
        <w:rPr>
          <w:rFonts w:ascii="Tahoma" w:hAnsi="Tahoma" w:cs="Tahoma"/>
          <w:b/>
          <w:sz w:val="16"/>
          <w:szCs w:val="16"/>
          <w:lang w:val="ru-RU"/>
        </w:rPr>
        <w:t xml:space="preserve">     </w:t>
      </w:r>
    </w:p>
    <w:p w:rsidR="000F7E7B" w:rsidRPr="001D051B" w:rsidRDefault="000F7E7B" w:rsidP="000F7E7B">
      <w:pPr>
        <w:rPr>
          <w:rFonts w:ascii="Tahoma" w:hAnsi="Tahoma" w:cs="Tahoma"/>
          <w:b/>
          <w:sz w:val="28"/>
          <w:szCs w:val="28"/>
          <w:lang w:val="sr-Cyrl-CS"/>
        </w:rPr>
      </w:pPr>
      <w:r w:rsidRPr="001D051B">
        <w:rPr>
          <w:rFonts w:ascii="Tahoma" w:hAnsi="Tahoma" w:cs="Tahoma"/>
          <w:b/>
          <w:sz w:val="28"/>
          <w:szCs w:val="28"/>
          <w:lang w:val="sr-Cyrl-BA"/>
        </w:rPr>
        <w:t>Мјесечна инфлација у септембру 2012. године 0,8%</w:t>
      </w:r>
    </w:p>
    <w:p w:rsidR="000F7E7B" w:rsidRPr="001D051B" w:rsidRDefault="000F7E7B" w:rsidP="000F7E7B">
      <w:pPr>
        <w:rPr>
          <w:rFonts w:ascii="Tahoma" w:hAnsi="Tahoma" w:cs="Tahoma"/>
          <w:b/>
          <w:sz w:val="28"/>
          <w:szCs w:val="28"/>
          <w:lang w:val="sr-Cyrl-BA"/>
        </w:rPr>
      </w:pPr>
      <w:r w:rsidRPr="001D051B">
        <w:rPr>
          <w:rFonts w:ascii="Tahoma" w:hAnsi="Tahoma" w:cs="Tahoma"/>
          <w:b/>
          <w:sz w:val="28"/>
          <w:szCs w:val="28"/>
          <w:lang w:val="sr-Cyrl-BA"/>
        </w:rPr>
        <w:t>Годи</w:t>
      </w:r>
      <w:r w:rsidR="00CD0D5B">
        <w:rPr>
          <w:rFonts w:ascii="Tahoma" w:hAnsi="Tahoma" w:cs="Tahoma"/>
          <w:b/>
          <w:sz w:val="28"/>
          <w:szCs w:val="28"/>
          <w:lang w:val="sr-Cyrl-BA"/>
        </w:rPr>
        <w:t>шња инфлација (септембар 2012/</w:t>
      </w:r>
      <w:r w:rsidRPr="001D051B">
        <w:rPr>
          <w:rFonts w:ascii="Tahoma" w:hAnsi="Tahoma" w:cs="Tahoma"/>
          <w:b/>
          <w:sz w:val="28"/>
          <w:szCs w:val="28"/>
          <w:lang w:val="sr-Cyrl-BA"/>
        </w:rPr>
        <w:t>септембар 2011</w:t>
      </w:r>
      <w:r w:rsidR="00CD0D5B">
        <w:rPr>
          <w:rFonts w:ascii="Tahoma" w:hAnsi="Tahoma" w:cs="Tahoma"/>
          <w:b/>
          <w:sz w:val="28"/>
          <w:szCs w:val="28"/>
          <w:lang w:val="sr-Cyrl-BA"/>
        </w:rPr>
        <w:t>.</w:t>
      </w:r>
      <w:r w:rsidRPr="001D051B">
        <w:rPr>
          <w:rFonts w:ascii="Tahoma" w:hAnsi="Tahoma" w:cs="Tahoma"/>
          <w:b/>
          <w:sz w:val="28"/>
          <w:szCs w:val="28"/>
          <w:lang w:val="sr-Cyrl-BA"/>
        </w:rPr>
        <w:t>) 2,5%</w:t>
      </w:r>
    </w:p>
    <w:p w:rsidR="000F7E7B" w:rsidRPr="001D051B" w:rsidRDefault="000F7E7B" w:rsidP="000F7E7B">
      <w:pPr>
        <w:ind w:left="-142"/>
        <w:jc w:val="both"/>
        <w:outlineLvl w:val="0"/>
        <w:rPr>
          <w:rFonts w:ascii="Tahoma" w:hAnsi="Tahoma" w:cs="Tahoma"/>
          <w:lang w:val="sr-Cyrl-CS"/>
        </w:rPr>
      </w:pPr>
    </w:p>
    <w:p w:rsidR="000F7E7B" w:rsidRPr="001D051B" w:rsidRDefault="000F7E7B" w:rsidP="004427B0">
      <w:pPr>
        <w:spacing w:after="120"/>
        <w:jc w:val="both"/>
        <w:rPr>
          <w:rFonts w:ascii="Tahoma" w:hAnsi="Tahoma" w:cs="Tahoma"/>
          <w:i/>
          <w:sz w:val="18"/>
          <w:szCs w:val="18"/>
          <w:lang w:val="sr-Cyrl-BA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t xml:space="preserve">Цијене производа и услуга, које се користе за личну потрошњу у Републици Српској, мјерене индексом потрошачких цијена, у септембру 2012. године у односу на август 2012. године, више су у просјеку за 0,8%. Забиљежен је раст код 6 од укупно 12 одјељака. Највећи утицај на укупан раст цијена у септембру имало је повећање цијена у одјељцима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>Превоз и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>Храна и безалкохолна пића.</w:t>
      </w:r>
    </w:p>
    <w:p w:rsidR="000F7E7B" w:rsidRPr="001D051B" w:rsidRDefault="000F7E7B" w:rsidP="004427B0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t xml:space="preserve">Највећи раст цијена у </w:t>
      </w:r>
      <w:r w:rsidR="007F6355">
        <w:rPr>
          <w:rFonts w:ascii="Tahoma" w:hAnsi="Tahoma" w:cs="Tahoma"/>
          <w:sz w:val="18"/>
          <w:szCs w:val="18"/>
          <w:lang w:val="sr-Cyrl-BA"/>
        </w:rPr>
        <w:t>септембру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забиљежен је у одјељку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>Превоз 2,0%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због поновног поскупљења свих врста горива за 3,6%</w:t>
      </w:r>
      <w:r w:rsidRPr="001D051B">
        <w:rPr>
          <w:rFonts w:ascii="Tahoma" w:hAnsi="Tahoma" w:cs="Tahoma"/>
          <w:sz w:val="18"/>
          <w:szCs w:val="18"/>
        </w:rPr>
        <w:t>.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</w:t>
      </w:r>
    </w:p>
    <w:p w:rsidR="000F7E7B" w:rsidRPr="001D051B" w:rsidRDefault="000F7E7B" w:rsidP="004427B0">
      <w:pPr>
        <w:spacing w:after="120"/>
        <w:jc w:val="both"/>
        <w:rPr>
          <w:rFonts w:ascii="Tahoma" w:eastAsia="Calibri" w:hAnsi="Tahoma" w:cs="Tahoma"/>
          <w:sz w:val="18"/>
          <w:szCs w:val="18"/>
          <w:lang w:val="sr-Cyrl-BA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t xml:space="preserve">У одјељку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Храна и безалкохолна пића 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на раст цијена од 1,5%, гдје група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Храна </w:t>
      </w:r>
      <w:r w:rsidRPr="001D051B">
        <w:rPr>
          <w:rFonts w:ascii="Tahoma" w:hAnsi="Tahoma" w:cs="Tahoma"/>
          <w:sz w:val="18"/>
          <w:szCs w:val="18"/>
          <w:lang w:val="sr-Cyrl-BA"/>
        </w:rPr>
        <w:t>биљежи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>раст 1,6% највећи утицај је имало повећање цијена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Воћа 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6,8% и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>Поврћа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6,0% усљед сезонског утицаја цијена воћа и поврћа, затим повећање цијена шећера 4,6%, јестивог уља 1,3%, маслаца 1,0%, брашна 0,9%, хљеба 0,4%, меса 0,3% (пилетина 2,2%, свињетина 1,2%, телетина 0.2%). На групу Храна утицало је и повећање цијена свјеже и смрзнуте рибе за 1,9% и конзервисане и прерађене рибе за 0,5%, као и поскупљење кухињске соли 2,6%, концентроване супе 2,6% и сосова и  зачина 0,6%. </w:t>
      </w:r>
      <w:r w:rsidRPr="001D051B">
        <w:rPr>
          <w:rFonts w:ascii="Tahoma" w:eastAsia="Calibri" w:hAnsi="Tahoma" w:cs="Tahoma"/>
          <w:sz w:val="18"/>
          <w:szCs w:val="18"/>
          <w:lang w:val="sr-Cyrl-BA"/>
        </w:rPr>
        <w:t xml:space="preserve">У групи </w:t>
      </w:r>
      <w:r w:rsidRPr="001D051B">
        <w:rPr>
          <w:rFonts w:ascii="Tahoma" w:eastAsia="Calibri" w:hAnsi="Tahoma" w:cs="Tahoma"/>
          <w:i/>
          <w:sz w:val="18"/>
          <w:szCs w:val="18"/>
          <w:lang w:val="sr-Cyrl-BA"/>
        </w:rPr>
        <w:t xml:space="preserve">Безалкохолних пића </w:t>
      </w:r>
      <w:r w:rsidRPr="001D051B">
        <w:rPr>
          <w:rFonts w:ascii="Tahoma" w:eastAsia="Calibri" w:hAnsi="Tahoma" w:cs="Tahoma"/>
          <w:sz w:val="18"/>
          <w:szCs w:val="18"/>
          <w:lang w:val="sr-Cyrl-BA"/>
        </w:rPr>
        <w:t>цијене су у просјеку више за 0,8% због више цијене какаа 2,7%, кафе за 0,7% и газираних безалкохолних пића 2,1%.</w:t>
      </w:r>
    </w:p>
    <w:p w:rsidR="000F7E7B" w:rsidRPr="001D051B" w:rsidRDefault="000F7E7B" w:rsidP="004427B0">
      <w:pPr>
        <w:spacing w:after="120"/>
        <w:jc w:val="both"/>
        <w:rPr>
          <w:rFonts w:ascii="Tahoma" w:eastAsia="Calibri" w:hAnsi="Tahoma" w:cs="Tahoma"/>
          <w:sz w:val="18"/>
          <w:szCs w:val="18"/>
          <w:lang w:val="sr-Cyrl-BA"/>
        </w:rPr>
      </w:pPr>
      <w:r w:rsidRPr="001D051B">
        <w:rPr>
          <w:rFonts w:ascii="Tahoma" w:eastAsia="Calibri" w:hAnsi="Tahoma" w:cs="Tahoma"/>
          <w:sz w:val="18"/>
          <w:szCs w:val="18"/>
          <w:lang w:val="sr-Cyrl-BA"/>
        </w:rPr>
        <w:t xml:space="preserve">У одјељку </w:t>
      </w:r>
      <w:r w:rsidRPr="001D051B">
        <w:rPr>
          <w:rFonts w:ascii="Tahoma" w:eastAsia="Calibri" w:hAnsi="Tahoma" w:cs="Tahoma"/>
          <w:i/>
          <w:sz w:val="18"/>
          <w:szCs w:val="18"/>
          <w:lang w:val="sr-Cyrl-BA"/>
        </w:rPr>
        <w:t>Образовање</w:t>
      </w:r>
      <w:r w:rsidRPr="001D051B">
        <w:rPr>
          <w:rFonts w:ascii="Tahoma" w:eastAsia="Calibri" w:hAnsi="Tahoma" w:cs="Tahoma"/>
          <w:sz w:val="18"/>
          <w:szCs w:val="18"/>
          <w:lang w:val="sr-Cyrl-BA"/>
        </w:rPr>
        <w:t xml:space="preserve"> раст цијена од 0,9% је настао усљед поскупљења мјесечне уплате за вртић у Приједору. </w:t>
      </w:r>
    </w:p>
    <w:p w:rsidR="000F7E7B" w:rsidRPr="001D051B" w:rsidRDefault="000F7E7B" w:rsidP="004427B0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t>У одјељку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 </w:t>
      </w:r>
      <w:r w:rsidRPr="001D051B">
        <w:rPr>
          <w:rFonts w:ascii="Tahoma" w:hAnsi="Tahoma" w:cs="Tahoma"/>
          <w:sz w:val="18"/>
          <w:szCs w:val="18"/>
          <w:lang w:val="sr-Cyrl-BA"/>
        </w:rPr>
        <w:t>забиљежен је раст цијена 0,2% усљед повећања цијена пива 1,0%.</w:t>
      </w:r>
    </w:p>
    <w:p w:rsidR="000F7E7B" w:rsidRPr="001D051B" w:rsidRDefault="000F7E7B" w:rsidP="004427B0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t xml:space="preserve">Одјељак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>Намјештај и покућство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биљежи раст цијена 0,1% због повећања цијена производа за чишћење и одржавање куће за 0,5%.</w:t>
      </w:r>
    </w:p>
    <w:p w:rsidR="000F7E7B" w:rsidRPr="001D051B" w:rsidRDefault="000F7E7B" w:rsidP="004427B0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t>И</w:t>
      </w:r>
      <w:r w:rsidRPr="001D051B">
        <w:rPr>
          <w:rFonts w:ascii="Tahoma" w:eastAsia="Calibri" w:hAnsi="Tahoma" w:cs="Tahoma"/>
          <w:sz w:val="18"/>
          <w:szCs w:val="18"/>
          <w:lang w:val="sr-Cyrl-BA"/>
        </w:rPr>
        <w:t xml:space="preserve"> одјељак </w:t>
      </w:r>
      <w:r w:rsidRPr="001D051B">
        <w:rPr>
          <w:rFonts w:ascii="Tahoma" w:eastAsia="Calibri" w:hAnsi="Tahoma" w:cs="Tahoma"/>
          <w:i/>
          <w:sz w:val="18"/>
          <w:szCs w:val="18"/>
          <w:lang w:val="sr-Cyrl-BA"/>
        </w:rPr>
        <w:t>Здравство</w:t>
      </w:r>
      <w:r w:rsidRPr="001D051B">
        <w:rPr>
          <w:rFonts w:ascii="Tahoma" w:eastAsia="Calibri" w:hAnsi="Tahoma" w:cs="Tahoma"/>
          <w:sz w:val="18"/>
          <w:szCs w:val="18"/>
          <w:lang w:val="sr-Cyrl-BA"/>
        </w:rPr>
        <w:t xml:space="preserve"> биљежи раст цијена 0,1% због виших цијена фармацеутских производа за 0,2%.</w:t>
      </w:r>
    </w:p>
    <w:p w:rsidR="000F7E7B" w:rsidRPr="001D051B" w:rsidRDefault="000F7E7B" w:rsidP="004427B0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t xml:space="preserve">У одјељцима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>Становање и Комуникације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цијене су у просјеку остале исте.</w:t>
      </w:r>
    </w:p>
    <w:p w:rsidR="000F7E7B" w:rsidRPr="001D051B" w:rsidRDefault="000F7E7B" w:rsidP="004427B0">
      <w:pPr>
        <w:spacing w:after="120"/>
        <w:jc w:val="both"/>
        <w:rPr>
          <w:rFonts w:ascii="Tahoma" w:eastAsia="Calibri" w:hAnsi="Tahoma" w:cs="Tahoma"/>
          <w:sz w:val="18"/>
          <w:szCs w:val="18"/>
          <w:lang w:val="sr-Cyrl-BA"/>
        </w:rPr>
      </w:pPr>
      <w:r w:rsidRPr="001D051B">
        <w:rPr>
          <w:rFonts w:ascii="Tahoma" w:eastAsia="Calibri" w:hAnsi="Tahoma" w:cs="Tahoma"/>
          <w:sz w:val="18"/>
          <w:szCs w:val="18"/>
          <w:lang w:val="sr-Cyrl-BA"/>
        </w:rPr>
        <w:t xml:space="preserve">Индекс одјељка </w:t>
      </w:r>
      <w:r w:rsidRPr="001D051B">
        <w:rPr>
          <w:rFonts w:ascii="Tahoma" w:eastAsia="Calibri" w:hAnsi="Tahoma" w:cs="Tahoma"/>
          <w:i/>
          <w:sz w:val="18"/>
          <w:szCs w:val="18"/>
          <w:lang w:val="sr-Cyrl-BA"/>
        </w:rPr>
        <w:t>Рекреација и култура</w:t>
      </w:r>
      <w:r w:rsidRPr="001D051B">
        <w:rPr>
          <w:rFonts w:ascii="Tahoma" w:eastAsia="Calibri" w:hAnsi="Tahoma" w:cs="Tahoma"/>
          <w:sz w:val="18"/>
          <w:szCs w:val="18"/>
          <w:lang w:val="sr-Cyrl-BA"/>
        </w:rPr>
        <w:t xml:space="preserve"> биљежи пад цијена 0,3% због нижих цијена путних аранжмана за 8,5% с обзиром да је наступио крај љетне сезоне.</w:t>
      </w:r>
    </w:p>
    <w:p w:rsidR="000F7E7B" w:rsidRPr="001D051B" w:rsidRDefault="000F7E7B" w:rsidP="004427B0">
      <w:pPr>
        <w:spacing w:after="120" w:line="276" w:lineRule="auto"/>
        <w:jc w:val="both"/>
        <w:rPr>
          <w:rFonts w:ascii="Tahoma" w:hAnsi="Tahoma" w:cs="Tahoma"/>
          <w:sz w:val="18"/>
          <w:szCs w:val="18"/>
          <w:lang w:val="sr-Cyrl-BA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t>Цијене производа и услуга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, </w:t>
      </w:r>
      <w:r w:rsidRPr="001D051B">
        <w:rPr>
          <w:rFonts w:ascii="Tahoma" w:hAnsi="Tahoma" w:cs="Tahoma"/>
          <w:sz w:val="18"/>
          <w:szCs w:val="18"/>
          <w:lang w:val="sr-Cyrl-BA"/>
        </w:rPr>
        <w:t>који се користе за личну потрошњу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>у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>Републици Српској,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>у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>септембру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2012. </w:t>
      </w:r>
      <w:r w:rsidRPr="001D051B">
        <w:rPr>
          <w:rFonts w:ascii="Tahoma" w:hAnsi="Tahoma" w:cs="Tahoma"/>
          <w:sz w:val="18"/>
          <w:szCs w:val="18"/>
          <w:lang w:val="sr-Cyrl-BA"/>
        </w:rPr>
        <w:t>године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>у односу на исти мјесец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2011. </w:t>
      </w:r>
      <w:r w:rsidRPr="001D051B">
        <w:rPr>
          <w:rFonts w:ascii="Tahoma" w:hAnsi="Tahoma" w:cs="Tahoma"/>
          <w:sz w:val="18"/>
          <w:szCs w:val="18"/>
          <w:lang w:val="sr-Cyrl-BA"/>
        </w:rPr>
        <w:t>године,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>више су у просјеку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>за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2,5%.</w:t>
      </w:r>
    </w:p>
    <w:p w:rsidR="0098796E" w:rsidRDefault="0098796E" w:rsidP="004629F9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</w:p>
    <w:p w:rsidR="0098796E" w:rsidRDefault="0098796E" w:rsidP="004629F9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</w:p>
    <w:p w:rsidR="001D051B" w:rsidRDefault="000F7E7B" w:rsidP="004629F9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lastRenderedPageBreak/>
        <w:t>Посматрано по одјељцима намјене потрошње, у септембру 2012. године у односу на септембарт 2011. године, највиши раст забиљежен је  код одјељка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за 9,6%,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>затим слиједе индекси одјељака: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Превоз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за 7,2%,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 Комуникације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за 4,3%,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Храна и безалкохолна пића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за 2,2%,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Образовање 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за 0,9%,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Остала добра </w:t>
      </w:r>
      <w:r w:rsidRPr="001D051B">
        <w:rPr>
          <w:rFonts w:ascii="Tahoma" w:hAnsi="Tahoma" w:cs="Tahoma"/>
          <w:sz w:val="18"/>
          <w:szCs w:val="18"/>
          <w:lang w:val="sr-Cyrl-BA"/>
        </w:rPr>
        <w:t>и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услуге за 0,6%,  Становање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за 0,3%,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Намјештај и покућство за 0,2%</w:t>
      </w:r>
      <w:r w:rsidRPr="001D051B">
        <w:rPr>
          <w:rFonts w:ascii="Tahoma" w:hAnsi="Tahoma" w:cs="Tahoma"/>
          <w:sz w:val="18"/>
          <w:szCs w:val="18"/>
          <w:lang w:val="sr-Cyrl-BA"/>
        </w:rPr>
        <w:t>,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Здравство за 0,2%, Рекрација и култура 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за 0,1%. Индекс одјељка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>Ресторани и хотели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у просјеку је остао непромјењен,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док је индекс одјељка </w:t>
      </w:r>
      <w:r w:rsidRPr="001D051B">
        <w:rPr>
          <w:rFonts w:ascii="Tahoma" w:hAnsi="Tahoma" w:cs="Tahoma"/>
          <w:i/>
          <w:sz w:val="18"/>
          <w:szCs w:val="18"/>
          <w:lang w:val="sr-Cyrl-BA"/>
        </w:rPr>
        <w:t>Одјећа и обућа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нижи за 3,6%.</w:t>
      </w:r>
    </w:p>
    <w:p w:rsidR="0098796E" w:rsidRDefault="0098796E" w:rsidP="004629F9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</w:p>
    <w:p w:rsidR="000F7E7B" w:rsidRPr="001D051B" w:rsidRDefault="000F7E7B" w:rsidP="000F7E7B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  <w:r w:rsidRPr="001D051B">
        <w:rPr>
          <w:rFonts w:ascii="Tahoma" w:hAnsi="Tahoma" w:cs="Tahoma"/>
          <w:b/>
          <w:sz w:val="28"/>
          <w:szCs w:val="28"/>
          <w:lang w:val="sr-Cyrl-CS"/>
        </w:rPr>
        <w:t>Цијене произвођача индустријских производа (</w:t>
      </w:r>
      <w:r w:rsidRPr="001D051B">
        <w:rPr>
          <w:rFonts w:ascii="Tahoma" w:hAnsi="Tahoma" w:cs="Tahoma"/>
          <w:b/>
          <w:sz w:val="28"/>
          <w:szCs w:val="28"/>
        </w:rPr>
        <w:t>IX</w:t>
      </w:r>
      <w:r w:rsidRPr="001D051B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Pr="001D051B">
        <w:rPr>
          <w:rFonts w:ascii="Tahoma" w:hAnsi="Tahoma" w:cs="Tahoma"/>
          <w:b/>
          <w:sz w:val="28"/>
          <w:szCs w:val="28"/>
          <w:lang w:val="sr-Latn-CS"/>
        </w:rPr>
        <w:t>2</w:t>
      </w:r>
      <w:r w:rsidRPr="001D051B">
        <w:rPr>
          <w:rFonts w:ascii="Tahoma" w:hAnsi="Tahoma" w:cs="Tahoma"/>
          <w:b/>
          <w:sz w:val="28"/>
          <w:szCs w:val="28"/>
          <w:lang w:val="sr-Cyrl-CS"/>
        </w:rPr>
        <w:t>/</w:t>
      </w:r>
      <w:r w:rsidRPr="001D051B">
        <w:rPr>
          <w:rFonts w:ascii="Tahoma" w:hAnsi="Tahoma" w:cs="Tahoma"/>
          <w:b/>
          <w:sz w:val="28"/>
          <w:szCs w:val="28"/>
          <w:lang w:val="sr-Latn-CS"/>
        </w:rPr>
        <w:t>VIII</w:t>
      </w:r>
      <w:r w:rsidRPr="001D051B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Pr="001D051B">
        <w:rPr>
          <w:rFonts w:ascii="Tahoma" w:hAnsi="Tahoma" w:cs="Tahoma"/>
          <w:b/>
          <w:sz w:val="28"/>
          <w:szCs w:val="28"/>
          <w:lang w:val="sr-Latn-CS"/>
        </w:rPr>
        <w:t>2</w:t>
      </w:r>
      <w:r w:rsidR="00CD0D5B">
        <w:rPr>
          <w:rFonts w:ascii="Tahoma" w:hAnsi="Tahoma" w:cs="Tahoma"/>
          <w:b/>
          <w:sz w:val="28"/>
          <w:szCs w:val="28"/>
          <w:lang w:val="sr-Cyrl-RS"/>
        </w:rPr>
        <w:t>.</w:t>
      </w:r>
      <w:r w:rsidRPr="001D051B">
        <w:rPr>
          <w:rFonts w:ascii="Tahoma" w:hAnsi="Tahoma" w:cs="Tahoma"/>
          <w:b/>
          <w:sz w:val="28"/>
          <w:szCs w:val="28"/>
          <w:lang w:val="sr-Cyrl-CS"/>
        </w:rPr>
        <w:t>)</w:t>
      </w:r>
      <w:r w:rsidRPr="001D051B">
        <w:rPr>
          <w:rFonts w:ascii="Tahoma" w:hAnsi="Tahoma" w:cs="Tahoma"/>
          <w:b/>
          <w:sz w:val="28"/>
          <w:szCs w:val="28"/>
          <w:lang w:val="sr-Latn-CS"/>
        </w:rPr>
        <w:t xml:space="preserve"> </w:t>
      </w:r>
      <w:r w:rsidR="00CD0D5B">
        <w:rPr>
          <w:rFonts w:ascii="Tahoma" w:hAnsi="Tahoma" w:cs="Tahoma"/>
          <w:b/>
          <w:sz w:val="28"/>
          <w:szCs w:val="28"/>
          <w:lang w:val="sr-Cyrl-RS"/>
        </w:rPr>
        <w:t xml:space="preserve"> </w:t>
      </w:r>
      <w:r w:rsidRPr="001D051B">
        <w:rPr>
          <w:rFonts w:ascii="Tahoma" w:hAnsi="Tahoma" w:cs="Tahoma"/>
          <w:b/>
          <w:sz w:val="28"/>
          <w:szCs w:val="28"/>
          <w:lang w:val="sr-Cyrl-CS"/>
        </w:rPr>
        <w:t>у просјеку више 0,</w:t>
      </w:r>
      <w:r w:rsidRPr="001D051B">
        <w:rPr>
          <w:rFonts w:ascii="Tahoma" w:hAnsi="Tahoma" w:cs="Tahoma"/>
          <w:b/>
          <w:sz w:val="28"/>
          <w:szCs w:val="28"/>
          <w:lang w:val="sr-Latn-CS"/>
        </w:rPr>
        <w:t>3</w:t>
      </w:r>
      <w:r w:rsidRPr="001D051B">
        <w:rPr>
          <w:rFonts w:ascii="Tahoma" w:hAnsi="Tahoma" w:cs="Tahoma"/>
          <w:b/>
          <w:sz w:val="28"/>
          <w:szCs w:val="28"/>
          <w:lang w:val="sr-Cyrl-CS"/>
        </w:rPr>
        <w:t>%</w:t>
      </w:r>
    </w:p>
    <w:p w:rsidR="000F7E7B" w:rsidRPr="001D051B" w:rsidRDefault="000F7E7B" w:rsidP="000F7E7B">
      <w:pPr>
        <w:jc w:val="both"/>
        <w:rPr>
          <w:rFonts w:ascii="Tahoma" w:hAnsi="Tahoma" w:cs="Tahoma"/>
          <w:lang w:val="sr-Cyrl-CS"/>
        </w:rPr>
      </w:pPr>
    </w:p>
    <w:p w:rsidR="000F7E7B" w:rsidRPr="001D051B" w:rsidRDefault="000F7E7B" w:rsidP="004427B0">
      <w:pPr>
        <w:spacing w:after="120"/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 w:rsidRPr="001D051B">
        <w:rPr>
          <w:rFonts w:ascii="Tahoma" w:hAnsi="Tahoma" w:cs="Tahoma"/>
          <w:sz w:val="18"/>
          <w:szCs w:val="18"/>
          <w:lang w:val="sr-Cyrl-CS"/>
        </w:rPr>
        <w:t>Цијен</w:t>
      </w:r>
      <w:r w:rsidRPr="001D051B">
        <w:rPr>
          <w:rFonts w:ascii="Tahoma" w:hAnsi="Tahoma" w:cs="Tahoma"/>
          <w:sz w:val="18"/>
          <w:szCs w:val="18"/>
        </w:rPr>
        <w:t>e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произвођач</w:t>
      </w:r>
      <w:r w:rsidRPr="001D051B">
        <w:rPr>
          <w:rFonts w:ascii="Tahoma" w:hAnsi="Tahoma" w:cs="Tahoma"/>
          <w:sz w:val="18"/>
          <w:szCs w:val="18"/>
        </w:rPr>
        <w:t xml:space="preserve">a </w:t>
      </w:r>
      <w:r w:rsidRPr="001D051B">
        <w:rPr>
          <w:rFonts w:ascii="Tahoma" w:hAnsi="Tahoma" w:cs="Tahoma"/>
          <w:sz w:val="18"/>
          <w:szCs w:val="18"/>
          <w:lang w:val="sr-Cyrl-CS"/>
        </w:rPr>
        <w:t>индустријских производа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 у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септембру </w:t>
      </w:r>
      <w:r w:rsidRPr="001D051B">
        <w:rPr>
          <w:rFonts w:ascii="Tahoma" w:hAnsi="Tahoma" w:cs="Tahoma"/>
          <w:sz w:val="18"/>
          <w:szCs w:val="18"/>
          <w:lang w:val="hr-HR"/>
        </w:rPr>
        <w:t>20</w:t>
      </w:r>
      <w:r w:rsidRPr="001D051B">
        <w:rPr>
          <w:rFonts w:ascii="Tahoma" w:hAnsi="Tahoma" w:cs="Tahoma"/>
          <w:sz w:val="18"/>
          <w:szCs w:val="18"/>
          <w:lang w:val="sr-Cyrl-CS"/>
        </w:rPr>
        <w:t>12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1D051B">
        <w:rPr>
          <w:rFonts w:ascii="Tahoma" w:hAnsi="Tahoma" w:cs="Tahoma"/>
          <w:sz w:val="18"/>
          <w:szCs w:val="18"/>
          <w:lang w:val="hr-HR"/>
        </w:rPr>
        <w:t>у односу на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август</w:t>
      </w:r>
      <w:r w:rsidRPr="001D051B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hr-HR"/>
        </w:rPr>
        <w:t>201</w:t>
      </w:r>
      <w:r w:rsidRPr="001D051B">
        <w:rPr>
          <w:rFonts w:ascii="Tahoma" w:hAnsi="Tahoma" w:cs="Tahoma"/>
          <w:sz w:val="18"/>
          <w:szCs w:val="18"/>
          <w:lang w:val="sr-Cyrl-CS"/>
        </w:rPr>
        <w:t>2</w:t>
      </w:r>
      <w:r w:rsidRPr="001D051B">
        <w:rPr>
          <w:rFonts w:ascii="Tahoma" w:hAnsi="Tahoma" w:cs="Tahoma"/>
          <w:sz w:val="18"/>
          <w:szCs w:val="18"/>
          <w:lang w:val="hr-HR"/>
        </w:rPr>
        <w:t>.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године у просјеку су више за 0,3%</w:t>
      </w:r>
      <w:r w:rsidRPr="001D051B">
        <w:rPr>
          <w:rFonts w:ascii="Tahoma" w:hAnsi="Tahoma" w:cs="Tahoma"/>
          <w:sz w:val="18"/>
          <w:szCs w:val="18"/>
          <w:lang w:val="sr-Latn-CS"/>
        </w:rPr>
        <w:t xml:space="preserve">, </w:t>
      </w:r>
      <w:r w:rsidRPr="001D051B">
        <w:rPr>
          <w:rFonts w:ascii="Tahoma" w:hAnsi="Tahoma" w:cs="Tahoma"/>
          <w:sz w:val="18"/>
          <w:szCs w:val="18"/>
          <w:lang w:val="sr-Cyrl-CS"/>
        </w:rPr>
        <w:t>у односу на септембар 2011. године више су за 1,0% и у односу на децембар 2011. године више су за 1,3%.</w:t>
      </w:r>
    </w:p>
    <w:p w:rsidR="000F7E7B" w:rsidRPr="001D051B" w:rsidRDefault="000F7E7B" w:rsidP="004427B0">
      <w:pPr>
        <w:spacing w:after="120"/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 w:rsidRPr="001D051B">
        <w:rPr>
          <w:rFonts w:ascii="Tahoma" w:hAnsi="Tahoma" w:cs="Tahoma"/>
          <w:sz w:val="18"/>
          <w:szCs w:val="18"/>
          <w:lang w:val="hr-HR"/>
        </w:rPr>
        <w:t>Посматрано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1D051B">
        <w:rPr>
          <w:rFonts w:ascii="Tahoma" w:hAnsi="Tahoma" w:cs="Tahoma"/>
          <w:sz w:val="18"/>
          <w:szCs w:val="18"/>
          <w:lang w:val="hr-HR"/>
        </w:rPr>
        <w:t>о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намјени потрошње, </w:t>
      </w:r>
      <w:r w:rsidRPr="001D051B">
        <w:rPr>
          <w:rFonts w:ascii="Tahoma" w:hAnsi="Tahoma" w:cs="Tahoma"/>
          <w:sz w:val="18"/>
          <w:szCs w:val="18"/>
          <w:lang w:val="hr-HR"/>
        </w:rPr>
        <w:t>у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септембру </w:t>
      </w:r>
      <w:r w:rsidRPr="001D051B">
        <w:rPr>
          <w:rFonts w:ascii="Tahoma" w:hAnsi="Tahoma" w:cs="Tahoma"/>
          <w:sz w:val="18"/>
          <w:szCs w:val="18"/>
          <w:lang w:val="hr-HR"/>
        </w:rPr>
        <w:t>20</w:t>
      </w:r>
      <w:r w:rsidRPr="001D051B">
        <w:rPr>
          <w:rFonts w:ascii="Tahoma" w:hAnsi="Tahoma" w:cs="Tahoma"/>
          <w:sz w:val="18"/>
          <w:szCs w:val="18"/>
          <w:lang w:val="sr-Cyrl-CS"/>
        </w:rPr>
        <w:t>12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1D051B">
        <w:rPr>
          <w:rFonts w:ascii="Tahoma" w:hAnsi="Tahoma" w:cs="Tahoma"/>
          <w:sz w:val="18"/>
          <w:szCs w:val="18"/>
          <w:lang w:val="hr-HR"/>
        </w:rPr>
        <w:t>у односу на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август</w:t>
      </w:r>
      <w:r w:rsidRPr="001D051B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hr-HR"/>
        </w:rPr>
        <w:t>201</w:t>
      </w:r>
      <w:r w:rsidRPr="001D051B">
        <w:rPr>
          <w:rFonts w:ascii="Tahoma" w:hAnsi="Tahoma" w:cs="Tahoma"/>
          <w:sz w:val="18"/>
          <w:szCs w:val="18"/>
          <w:lang w:val="sr-Cyrl-CS"/>
        </w:rPr>
        <w:t>2. године цијене нетрајних производа за широку потрошњу у просјеку</w:t>
      </w:r>
      <w:r w:rsidRPr="001D051B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су више</w:t>
      </w:r>
      <w:r w:rsidRPr="001D051B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за</w:t>
      </w:r>
      <w:r w:rsidRPr="001D051B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0,6</w:t>
      </w:r>
      <w:r w:rsidRPr="001D051B">
        <w:rPr>
          <w:rFonts w:ascii="Tahoma" w:hAnsi="Tahoma" w:cs="Tahoma"/>
          <w:sz w:val="18"/>
          <w:szCs w:val="18"/>
          <w:lang w:val="sr-Latn-CS"/>
        </w:rPr>
        <w:t>%</w:t>
      </w:r>
      <w:r w:rsidRPr="001D051B">
        <w:rPr>
          <w:rFonts w:ascii="Tahoma" w:hAnsi="Tahoma" w:cs="Tahoma"/>
          <w:sz w:val="18"/>
          <w:szCs w:val="18"/>
          <w:lang w:val="sr-Cyrl-CS"/>
        </w:rPr>
        <w:t>,  цијене енергије за 0,3% док су цијене интермедијарних производа, цијене капиталних прозвода као и цијене трајних производа за широку потрошњу у просјеку су остале на истом нивоу.</w:t>
      </w:r>
    </w:p>
    <w:p w:rsidR="000F7E7B" w:rsidRPr="001D051B" w:rsidRDefault="000F7E7B" w:rsidP="004427B0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1D051B">
        <w:rPr>
          <w:rFonts w:ascii="Tahoma" w:hAnsi="Tahoma" w:cs="Tahoma"/>
          <w:sz w:val="18"/>
          <w:szCs w:val="18"/>
          <w:lang w:val="sr-Cyrl-CS"/>
        </w:rPr>
        <w:t>Цијене нетрајних производа за широку потрошњу, п</w:t>
      </w:r>
      <w:r w:rsidRPr="001D051B">
        <w:rPr>
          <w:rFonts w:ascii="Tahoma" w:hAnsi="Tahoma" w:cs="Tahoma"/>
          <w:sz w:val="18"/>
          <w:szCs w:val="18"/>
          <w:lang w:val="hr-HR"/>
        </w:rPr>
        <w:t>осматрано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1D051B">
        <w:rPr>
          <w:rFonts w:ascii="Tahoma" w:hAnsi="Tahoma" w:cs="Tahoma"/>
          <w:sz w:val="18"/>
          <w:szCs w:val="18"/>
          <w:lang w:val="hr-HR"/>
        </w:rPr>
        <w:t>о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намјени потрошње,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 у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септембру </w:t>
      </w:r>
      <w:r w:rsidRPr="001D051B">
        <w:rPr>
          <w:rFonts w:ascii="Tahoma" w:hAnsi="Tahoma" w:cs="Tahoma"/>
          <w:sz w:val="18"/>
          <w:szCs w:val="18"/>
          <w:lang w:val="hr-HR"/>
        </w:rPr>
        <w:t>20</w:t>
      </w:r>
      <w:r w:rsidRPr="001D051B">
        <w:rPr>
          <w:rFonts w:ascii="Tahoma" w:hAnsi="Tahoma" w:cs="Tahoma"/>
          <w:sz w:val="18"/>
          <w:szCs w:val="18"/>
          <w:lang w:val="sr-Cyrl-CS"/>
        </w:rPr>
        <w:t>12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1D051B">
        <w:rPr>
          <w:rFonts w:ascii="Tahoma" w:hAnsi="Tahoma" w:cs="Tahoma"/>
          <w:sz w:val="18"/>
          <w:szCs w:val="18"/>
          <w:lang w:val="hr-HR"/>
        </w:rPr>
        <w:t>у односу на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септембар 2011. године, у просјеку</w:t>
      </w:r>
      <w:r w:rsidRPr="001D051B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су више</w:t>
      </w:r>
      <w:r w:rsidRPr="001D051B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за 1,2%, цијене енергије за 1,0%, цијене интермедијарних производа за 0,5%, цијене трајних производа за широку потрошњу за 0,3%, док су цијене капиталних прозвода у просјеку ниже за 0,4%.</w:t>
      </w:r>
    </w:p>
    <w:p w:rsidR="000F7E7B" w:rsidRPr="001D051B" w:rsidRDefault="000F7E7B" w:rsidP="004427B0">
      <w:pPr>
        <w:spacing w:after="120"/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 w:rsidRPr="001D051B">
        <w:rPr>
          <w:rFonts w:ascii="Tahoma" w:hAnsi="Tahoma" w:cs="Tahoma"/>
          <w:sz w:val="18"/>
          <w:szCs w:val="18"/>
          <w:lang w:val="hr-HR"/>
        </w:rPr>
        <w:t xml:space="preserve">Посматрано по </w:t>
      </w:r>
      <w:r w:rsidRPr="001D051B">
        <w:rPr>
          <w:rFonts w:ascii="Tahoma" w:hAnsi="Tahoma" w:cs="Tahoma"/>
          <w:sz w:val="18"/>
          <w:szCs w:val="18"/>
          <w:lang w:val="sr-Cyrl-CS"/>
        </w:rPr>
        <w:t>подручјима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индустријске производње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 (</w:t>
      </w:r>
      <w:r w:rsidRPr="001D051B">
        <w:rPr>
          <w:rFonts w:ascii="Tahoma" w:hAnsi="Tahoma" w:cs="Tahoma"/>
          <w:sz w:val="18"/>
          <w:szCs w:val="18"/>
          <w:lang w:val="sr-Cyrl-CS"/>
        </w:rPr>
        <w:t>PRODCOM</w:t>
      </w:r>
      <w:r w:rsidRPr="001D051B">
        <w:rPr>
          <w:rFonts w:ascii="Tahoma" w:hAnsi="Tahoma" w:cs="Tahoma"/>
          <w:sz w:val="18"/>
          <w:szCs w:val="18"/>
          <w:lang w:val="hr-HR"/>
        </w:rPr>
        <w:t>)</w:t>
      </w:r>
      <w:r w:rsidRPr="001D051B">
        <w:rPr>
          <w:rFonts w:ascii="Tahoma" w:hAnsi="Tahoma" w:cs="Tahoma"/>
          <w:sz w:val="18"/>
          <w:szCs w:val="18"/>
          <w:lang w:val="sr-Cyrl-CS"/>
        </w:rPr>
        <w:t>,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цијене подручја</w:t>
      </w:r>
      <w:r w:rsidRPr="001D051B">
        <w:rPr>
          <w:rFonts w:ascii="Tahoma" w:hAnsi="Tahoma" w:cs="Tahoma"/>
          <w:sz w:val="18"/>
          <w:szCs w:val="18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подручја (Ц)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вађење руда и камена </w:t>
      </w:r>
      <w:r w:rsidRPr="001D051B">
        <w:rPr>
          <w:rFonts w:ascii="Tahoma" w:hAnsi="Tahoma" w:cs="Tahoma"/>
          <w:sz w:val="18"/>
          <w:szCs w:val="18"/>
          <w:lang w:val="hr-HR"/>
        </w:rPr>
        <w:t>у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септембру </w:t>
      </w:r>
      <w:r w:rsidRPr="001D051B">
        <w:rPr>
          <w:rFonts w:ascii="Tahoma" w:hAnsi="Tahoma" w:cs="Tahoma"/>
          <w:sz w:val="18"/>
          <w:szCs w:val="18"/>
          <w:lang w:val="hr-HR"/>
        </w:rPr>
        <w:t>20</w:t>
      </w:r>
      <w:r w:rsidRPr="001D051B">
        <w:rPr>
          <w:rFonts w:ascii="Tahoma" w:hAnsi="Tahoma" w:cs="Tahoma"/>
          <w:sz w:val="18"/>
          <w:szCs w:val="18"/>
          <w:lang w:val="sr-Cyrl-CS"/>
        </w:rPr>
        <w:t>12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1D051B">
        <w:rPr>
          <w:rFonts w:ascii="Tahoma" w:hAnsi="Tahoma" w:cs="Tahoma"/>
          <w:sz w:val="18"/>
          <w:szCs w:val="18"/>
          <w:lang w:val="sr-Cyrl-CS"/>
        </w:rPr>
        <w:t>године у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 односу на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август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 201</w:t>
      </w:r>
      <w:r w:rsidRPr="001D051B">
        <w:rPr>
          <w:rFonts w:ascii="Tahoma" w:hAnsi="Tahoma" w:cs="Tahoma"/>
          <w:sz w:val="18"/>
          <w:szCs w:val="18"/>
          <w:lang w:val="sr-Cyrl-CS"/>
        </w:rPr>
        <w:t>2</w:t>
      </w:r>
      <w:r w:rsidRPr="001D051B">
        <w:rPr>
          <w:rFonts w:ascii="Tahoma" w:hAnsi="Tahoma" w:cs="Tahoma"/>
          <w:sz w:val="18"/>
          <w:szCs w:val="18"/>
          <w:lang w:val="hr-HR"/>
        </w:rPr>
        <w:t>.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године у просјеку су више за 1,0%, цијене подручја (Д) прерађивачка индустрија за 0,</w:t>
      </w:r>
      <w:r w:rsidRPr="001D051B">
        <w:rPr>
          <w:rFonts w:ascii="Tahoma" w:hAnsi="Tahoma" w:cs="Tahoma"/>
          <w:sz w:val="18"/>
          <w:szCs w:val="18"/>
          <w:lang w:val="sr-Latn-CS"/>
        </w:rPr>
        <w:t>2</w:t>
      </w:r>
      <w:r w:rsidRPr="001D051B">
        <w:rPr>
          <w:rFonts w:ascii="Tahoma" w:hAnsi="Tahoma" w:cs="Tahoma"/>
          <w:sz w:val="18"/>
          <w:szCs w:val="18"/>
          <w:lang w:val="sr-Cyrl-CS"/>
        </w:rPr>
        <w:t>%, док су цијене подручја (Е)  производња и снабдијевање електричном енергијом, гасом и водом у просјеку остале на истом нивоу.</w:t>
      </w:r>
    </w:p>
    <w:p w:rsidR="000F7E7B" w:rsidRPr="001D051B" w:rsidRDefault="000F7E7B" w:rsidP="004427B0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1D051B">
        <w:rPr>
          <w:rFonts w:ascii="Tahoma" w:hAnsi="Tahoma" w:cs="Tahoma"/>
          <w:sz w:val="18"/>
          <w:szCs w:val="18"/>
          <w:lang w:val="bs-Cyrl-BA"/>
        </w:rPr>
        <w:t>У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септембру </w:t>
      </w:r>
      <w:r w:rsidRPr="001D051B">
        <w:rPr>
          <w:rFonts w:ascii="Tahoma" w:hAnsi="Tahoma" w:cs="Tahoma"/>
          <w:sz w:val="18"/>
          <w:szCs w:val="18"/>
          <w:lang w:val="hr-HR"/>
        </w:rPr>
        <w:t>20</w:t>
      </w:r>
      <w:r w:rsidRPr="001D051B">
        <w:rPr>
          <w:rFonts w:ascii="Tahoma" w:hAnsi="Tahoma" w:cs="Tahoma"/>
          <w:sz w:val="18"/>
          <w:szCs w:val="18"/>
          <w:lang w:val="sr-Cyrl-CS"/>
        </w:rPr>
        <w:t>12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године, </w:t>
      </w:r>
      <w:r w:rsidRPr="001D051B">
        <w:rPr>
          <w:rFonts w:ascii="Tahoma" w:hAnsi="Tahoma" w:cs="Tahoma"/>
          <w:sz w:val="18"/>
          <w:szCs w:val="18"/>
          <w:lang w:val="hr-HR"/>
        </w:rPr>
        <w:t>у односу на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септембар</w:t>
      </w:r>
      <w:r w:rsidRPr="001D051B">
        <w:rPr>
          <w:rFonts w:ascii="Tahoma" w:hAnsi="Tahoma" w:cs="Tahoma"/>
          <w:sz w:val="18"/>
          <w:szCs w:val="18"/>
          <w:lang w:val="hr-HR"/>
        </w:rPr>
        <w:t xml:space="preserve"> 20</w:t>
      </w:r>
      <w:r w:rsidRPr="001D051B">
        <w:rPr>
          <w:rFonts w:ascii="Tahoma" w:hAnsi="Tahoma" w:cs="Tahoma"/>
          <w:sz w:val="18"/>
          <w:szCs w:val="18"/>
          <w:lang w:val="sr-Cyrl-CS"/>
        </w:rPr>
        <w:t>11</w:t>
      </w:r>
      <w:r w:rsidRPr="001D051B">
        <w:rPr>
          <w:rFonts w:ascii="Tahoma" w:hAnsi="Tahoma" w:cs="Tahoma"/>
          <w:sz w:val="18"/>
          <w:szCs w:val="18"/>
          <w:lang w:val="hr-HR"/>
        </w:rPr>
        <w:t>.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године,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цијене подруч</w:t>
      </w:r>
      <w:r w:rsidRPr="001D051B">
        <w:rPr>
          <w:rFonts w:ascii="Tahoma" w:hAnsi="Tahoma" w:cs="Tahoma"/>
          <w:sz w:val="18"/>
          <w:szCs w:val="18"/>
        </w:rPr>
        <w:t>j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а </w:t>
      </w:r>
      <w:r w:rsidRPr="001D051B">
        <w:rPr>
          <w:rFonts w:ascii="Tahoma" w:hAnsi="Tahoma" w:cs="Tahoma"/>
          <w:bCs/>
          <w:i/>
          <w:sz w:val="18"/>
          <w:szCs w:val="18"/>
          <w:lang w:val="sr-Cyrl-CS"/>
        </w:rPr>
        <w:t>Прерађивачка индустрија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 у просјеку су више за 1,1%, </w:t>
      </w:r>
      <w:r w:rsidRPr="001D051B">
        <w:rPr>
          <w:rFonts w:ascii="Tahoma" w:hAnsi="Tahoma" w:cs="Tahoma"/>
          <w:bCs/>
          <w:sz w:val="18"/>
          <w:szCs w:val="18"/>
          <w:lang w:val="sr-Cyrl-CS"/>
        </w:rPr>
        <w:t>цијене подручја</w:t>
      </w:r>
      <w:r w:rsidRPr="001D051B">
        <w:rPr>
          <w:rFonts w:ascii="Tahoma" w:hAnsi="Tahoma" w:cs="Tahoma"/>
          <w:i/>
          <w:sz w:val="18"/>
          <w:szCs w:val="18"/>
          <w:lang w:val="sr-Cyrl-CS"/>
        </w:rPr>
        <w:t xml:space="preserve"> Вађење руда и камена за 0,8%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и</w:t>
      </w:r>
      <w:r w:rsidRPr="001D051B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цијене подручја</w:t>
      </w:r>
      <w:r w:rsidRPr="001D051B">
        <w:rPr>
          <w:rFonts w:ascii="Tahoma" w:hAnsi="Tahoma" w:cs="Tahoma"/>
          <w:bCs/>
          <w:i/>
          <w:sz w:val="18"/>
          <w:szCs w:val="18"/>
          <w:lang w:val="sr-Cyrl-CS"/>
        </w:rPr>
        <w:t xml:space="preserve"> Производња и снабдијевање електричном енергијом</w:t>
      </w:r>
      <w:r w:rsidRPr="001D051B">
        <w:rPr>
          <w:rFonts w:ascii="Tahoma" w:hAnsi="Tahoma" w:cs="Tahoma"/>
          <w:bCs/>
          <w:sz w:val="18"/>
          <w:szCs w:val="18"/>
          <w:lang w:val="sr-Cyrl-CS"/>
        </w:rPr>
        <w:t xml:space="preserve">, </w:t>
      </w:r>
      <w:r w:rsidRPr="001D051B">
        <w:rPr>
          <w:rFonts w:ascii="Tahoma" w:hAnsi="Tahoma" w:cs="Tahoma"/>
          <w:bCs/>
          <w:i/>
          <w:sz w:val="18"/>
          <w:szCs w:val="18"/>
          <w:lang w:val="sr-Cyrl-CS"/>
        </w:rPr>
        <w:t>гасом и водом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су више за 0,5%. </w:t>
      </w:r>
    </w:p>
    <w:p w:rsidR="00DE24B3" w:rsidRPr="001D051B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</w:rPr>
      </w:pPr>
    </w:p>
    <w:p w:rsidR="00AC7A63" w:rsidRPr="001D051B" w:rsidRDefault="00AC7A63" w:rsidP="00AC7A63">
      <w:pPr>
        <w:tabs>
          <w:tab w:val="left" w:pos="0"/>
          <w:tab w:val="left" w:pos="1100"/>
        </w:tabs>
        <w:jc w:val="both"/>
        <w:rPr>
          <w:lang w:val="sr-Cyrl-CS"/>
        </w:rPr>
      </w:pPr>
      <w:r w:rsidRPr="001D051B">
        <w:rPr>
          <w:rFonts w:ascii="Tahoma" w:hAnsi="Tahoma" w:cs="Tahoma"/>
          <w:b/>
          <w:spacing w:val="-4"/>
          <w:sz w:val="28"/>
          <w:szCs w:val="28"/>
          <w:lang w:val="sr-Cyrl-CS"/>
        </w:rPr>
        <w:t xml:space="preserve">Индекс </w:t>
      </w:r>
      <w:r w:rsidRPr="001D051B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индустријске производње </w:t>
      </w:r>
      <w:r w:rsidRPr="001D051B">
        <w:rPr>
          <w:rFonts w:ascii="Tahoma" w:hAnsi="Tahoma" w:cs="Tahoma"/>
          <w:b/>
          <w:spacing w:val="-4"/>
          <w:sz w:val="28"/>
          <w:szCs w:val="28"/>
          <w:lang w:val="hr-HR"/>
        </w:rPr>
        <w:t>(</w:t>
      </w:r>
      <w:r w:rsidRPr="001D051B">
        <w:rPr>
          <w:rFonts w:ascii="Tahoma" w:hAnsi="Tahoma" w:cs="Tahoma"/>
          <w:b/>
          <w:spacing w:val="-4"/>
          <w:sz w:val="28"/>
          <w:szCs w:val="28"/>
        </w:rPr>
        <w:t>IX</w:t>
      </w:r>
      <w:r w:rsidRPr="001D051B">
        <w:rPr>
          <w:rFonts w:ascii="Tahoma" w:hAnsi="Tahoma" w:cs="Tahoma"/>
          <w:b/>
          <w:spacing w:val="-4"/>
          <w:sz w:val="28"/>
          <w:szCs w:val="28"/>
          <w:lang w:val="hr-HR"/>
        </w:rPr>
        <w:t xml:space="preserve"> 2012/</w:t>
      </w:r>
      <w:r w:rsidRPr="001D051B">
        <w:rPr>
          <w:rFonts w:ascii="Tahoma" w:hAnsi="Tahoma" w:cs="Tahoma"/>
          <w:b/>
          <w:bCs/>
          <w:sz w:val="24"/>
          <w:szCs w:val="24"/>
        </w:rPr>
        <w:sym w:font="Symbol" w:char="F0C6"/>
      </w:r>
      <w:r w:rsidRPr="001D051B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 xml:space="preserve"> </w:t>
      </w:r>
      <w:r w:rsidRPr="001D051B">
        <w:rPr>
          <w:rFonts w:ascii="Tahoma" w:hAnsi="Tahoma" w:cs="Tahoma"/>
          <w:b/>
          <w:bCs/>
          <w:spacing w:val="-4"/>
          <w:sz w:val="28"/>
          <w:szCs w:val="28"/>
          <w:lang w:val="ru-RU"/>
        </w:rPr>
        <w:t>20</w:t>
      </w:r>
      <w:r w:rsidRPr="001D051B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11.</w:t>
      </w:r>
      <w:r w:rsidRPr="001D051B">
        <w:rPr>
          <w:rFonts w:ascii="Tahoma" w:hAnsi="Tahoma" w:cs="Tahoma"/>
          <w:b/>
          <w:bCs/>
          <w:spacing w:val="-4"/>
          <w:sz w:val="28"/>
          <w:szCs w:val="28"/>
          <w:lang w:val="hr-HR"/>
        </w:rPr>
        <w:t xml:space="preserve">) </w:t>
      </w:r>
      <w:r w:rsidRPr="001D051B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већи</w:t>
      </w:r>
      <w:r w:rsidRPr="001D051B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 xml:space="preserve"> 3,5</w:t>
      </w:r>
      <w:r w:rsidRPr="001D051B">
        <w:rPr>
          <w:rFonts w:ascii="Tahoma" w:hAnsi="Tahoma" w:cs="Tahoma"/>
          <w:b/>
          <w:spacing w:val="-4"/>
          <w:sz w:val="28"/>
          <w:szCs w:val="28"/>
          <w:lang w:val="ru-RU"/>
        </w:rPr>
        <w:t>%</w:t>
      </w:r>
    </w:p>
    <w:p w:rsidR="00DE56F7" w:rsidRPr="001D051B" w:rsidRDefault="00DE56F7" w:rsidP="00DE56F7">
      <w:pPr>
        <w:tabs>
          <w:tab w:val="left" w:pos="0"/>
          <w:tab w:val="left" w:pos="1100"/>
        </w:tabs>
        <w:jc w:val="both"/>
        <w:rPr>
          <w:rFonts w:ascii="Tahoma" w:hAnsi="Tahoma" w:cs="Tahoma"/>
          <w:sz w:val="24"/>
          <w:szCs w:val="24"/>
        </w:rPr>
      </w:pPr>
      <w:r w:rsidRPr="001D051B">
        <w:rPr>
          <w:rFonts w:ascii="Tahoma" w:hAnsi="Tahoma" w:cs="Tahoma"/>
          <w:sz w:val="24"/>
          <w:szCs w:val="24"/>
          <w:lang w:val="ru-RU"/>
        </w:rPr>
        <w:t>Индекс запослених у индустрији</w:t>
      </w:r>
      <w:r w:rsidRPr="001D051B">
        <w:rPr>
          <w:rFonts w:ascii="Tahoma" w:hAnsi="Tahoma" w:cs="Tahoma"/>
          <w:sz w:val="24"/>
          <w:szCs w:val="24"/>
          <w:lang w:val="sr-Latn-BA"/>
        </w:rPr>
        <w:t xml:space="preserve"> (</w:t>
      </w:r>
      <w:r w:rsidRPr="001D051B">
        <w:rPr>
          <w:rFonts w:ascii="Tahoma" w:hAnsi="Tahoma" w:cs="Tahoma"/>
          <w:sz w:val="24"/>
          <w:szCs w:val="24"/>
        </w:rPr>
        <w:t>IX</w:t>
      </w:r>
      <w:r w:rsidRPr="001D051B">
        <w:rPr>
          <w:rFonts w:ascii="Tahoma" w:hAnsi="Tahoma" w:cs="Tahoma"/>
          <w:sz w:val="24"/>
          <w:szCs w:val="24"/>
          <w:lang w:val="sr-Latn-BA"/>
        </w:rPr>
        <w:t xml:space="preserve"> 20</w:t>
      </w:r>
      <w:r w:rsidRPr="001D051B">
        <w:rPr>
          <w:rFonts w:ascii="Tahoma" w:hAnsi="Tahoma" w:cs="Tahoma"/>
          <w:sz w:val="24"/>
          <w:szCs w:val="24"/>
          <w:lang w:val="sr-Cyrl-CS"/>
        </w:rPr>
        <w:t>12</w:t>
      </w:r>
      <w:r w:rsidRPr="001D051B">
        <w:rPr>
          <w:rFonts w:ascii="Tahoma" w:hAnsi="Tahoma" w:cs="Tahoma"/>
          <w:sz w:val="24"/>
          <w:szCs w:val="24"/>
          <w:lang w:val="sr-Latn-BA"/>
        </w:rPr>
        <w:t>/</w:t>
      </w:r>
      <w:r w:rsidRPr="001D051B">
        <w:rPr>
          <w:rFonts w:ascii="Tahoma" w:hAnsi="Tahoma" w:cs="Tahoma"/>
          <w:bCs/>
          <w:sz w:val="24"/>
          <w:szCs w:val="24"/>
        </w:rPr>
        <w:sym w:font="Symbol" w:char="F0C6"/>
      </w:r>
      <w:r w:rsidRPr="001D051B">
        <w:rPr>
          <w:rFonts w:ascii="Tahoma" w:hAnsi="Tahoma" w:cs="Tahoma"/>
          <w:bCs/>
          <w:sz w:val="24"/>
          <w:szCs w:val="24"/>
          <w:lang w:val="sr-Cyrl-CS"/>
        </w:rPr>
        <w:t xml:space="preserve"> </w:t>
      </w:r>
      <w:r w:rsidRPr="001D051B">
        <w:rPr>
          <w:rFonts w:ascii="Tahoma" w:hAnsi="Tahoma" w:cs="Tahoma"/>
          <w:bCs/>
          <w:sz w:val="24"/>
          <w:szCs w:val="24"/>
          <w:lang w:val="ru-RU"/>
        </w:rPr>
        <w:t>2011.</w:t>
      </w:r>
      <w:r w:rsidRPr="001D051B">
        <w:rPr>
          <w:rFonts w:ascii="Tahoma" w:hAnsi="Tahoma" w:cs="Tahoma"/>
          <w:bCs/>
          <w:sz w:val="24"/>
          <w:szCs w:val="24"/>
          <w:lang w:val="hr-HR"/>
        </w:rPr>
        <w:t>)</w:t>
      </w:r>
      <w:r w:rsidRPr="001D051B">
        <w:rPr>
          <w:rFonts w:ascii="Tahoma" w:hAnsi="Tahoma" w:cs="Tahoma"/>
          <w:sz w:val="24"/>
          <w:szCs w:val="24"/>
          <w:lang w:val="sr-Latn-BA"/>
        </w:rPr>
        <w:t xml:space="preserve"> </w:t>
      </w:r>
      <w:r w:rsidRPr="001D051B">
        <w:rPr>
          <w:rFonts w:ascii="Tahoma" w:hAnsi="Tahoma" w:cs="Tahoma"/>
          <w:sz w:val="24"/>
          <w:szCs w:val="24"/>
          <w:lang w:val="ru-RU"/>
        </w:rPr>
        <w:t xml:space="preserve">мањи </w:t>
      </w:r>
      <w:r w:rsidRPr="001D051B">
        <w:rPr>
          <w:rFonts w:ascii="Tahoma" w:hAnsi="Tahoma" w:cs="Tahoma"/>
          <w:sz w:val="24"/>
          <w:szCs w:val="24"/>
        </w:rPr>
        <w:t>1</w:t>
      </w:r>
      <w:r w:rsidRPr="001D051B">
        <w:rPr>
          <w:rFonts w:ascii="Tahoma" w:hAnsi="Tahoma" w:cs="Tahoma"/>
          <w:sz w:val="24"/>
          <w:szCs w:val="24"/>
          <w:lang w:val="sr-Cyrl-BA"/>
        </w:rPr>
        <w:t>,</w:t>
      </w:r>
      <w:r w:rsidRPr="001D051B">
        <w:rPr>
          <w:rFonts w:ascii="Tahoma" w:hAnsi="Tahoma" w:cs="Tahoma"/>
          <w:sz w:val="24"/>
          <w:szCs w:val="24"/>
        </w:rPr>
        <w:t>2</w:t>
      </w:r>
      <w:r w:rsidRPr="001D051B">
        <w:rPr>
          <w:rFonts w:ascii="Tahoma" w:hAnsi="Tahoma" w:cs="Tahoma"/>
          <w:sz w:val="24"/>
          <w:szCs w:val="24"/>
          <w:lang w:val="ru-RU"/>
        </w:rPr>
        <w:t>%</w:t>
      </w:r>
    </w:p>
    <w:p w:rsidR="00220FB1" w:rsidRPr="001D051B" w:rsidRDefault="00220FB1" w:rsidP="00DE56F7">
      <w:pPr>
        <w:tabs>
          <w:tab w:val="left" w:pos="0"/>
          <w:tab w:val="left" w:pos="1100"/>
        </w:tabs>
        <w:jc w:val="both"/>
        <w:rPr>
          <w:rFonts w:ascii="Tahoma" w:hAnsi="Tahoma" w:cs="Tahoma"/>
          <w:sz w:val="24"/>
          <w:szCs w:val="24"/>
        </w:rPr>
      </w:pPr>
    </w:p>
    <w:p w:rsidR="00AC7A63" w:rsidRPr="001D051B" w:rsidRDefault="00AC7A63" w:rsidP="00DE56F7">
      <w:pPr>
        <w:spacing w:after="120"/>
        <w:jc w:val="both"/>
        <w:rPr>
          <w:rFonts w:ascii="Tahoma" w:hAnsi="Tahoma" w:cs="Tahoma"/>
          <w:sz w:val="18"/>
          <w:szCs w:val="18"/>
          <w:lang w:val="ru-RU"/>
        </w:rPr>
      </w:pPr>
      <w:r w:rsidRPr="001D051B">
        <w:rPr>
          <w:rFonts w:ascii="Tahoma" w:hAnsi="Tahoma" w:cs="Tahoma"/>
          <w:b/>
          <w:sz w:val="18"/>
          <w:szCs w:val="18"/>
          <w:lang w:val="sr-Cyrl-CS"/>
        </w:rPr>
        <w:t>И</w:t>
      </w:r>
      <w:r w:rsidRPr="001D051B">
        <w:rPr>
          <w:rFonts w:ascii="Tahoma" w:hAnsi="Tahoma" w:cs="Tahoma"/>
          <w:b/>
          <w:sz w:val="18"/>
          <w:szCs w:val="18"/>
          <w:lang w:val="ru-RU"/>
        </w:rPr>
        <w:t>ндустријска производња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остварена у </w:t>
      </w:r>
      <w:r w:rsidRPr="001D051B">
        <w:rPr>
          <w:rFonts w:ascii="Tahoma" w:hAnsi="Tahoma" w:cs="Tahoma"/>
          <w:sz w:val="18"/>
          <w:szCs w:val="18"/>
          <w:lang w:val="sr-Cyrl-CS"/>
        </w:rPr>
        <w:t>септембру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2012. године у односу на претходни мјесец текуће године већа је за 8,7%, у односу на исти мјесец прошле године већа је за 5,8% и у односу на просјечну мјесечну производњу из 2011. године за 3,5%.</w:t>
      </w:r>
    </w:p>
    <w:p w:rsidR="00AC7A63" w:rsidRPr="001D051B" w:rsidRDefault="00AC7A63" w:rsidP="00DE56F7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t>Индустријска производња остварена у периоду јануар</w:t>
      </w:r>
      <w:r w:rsidR="007F6355">
        <w:rPr>
          <w:rFonts w:ascii="Tahoma" w:hAnsi="Tahoma" w:cs="Tahoma"/>
          <w:sz w:val="18"/>
          <w:szCs w:val="18"/>
          <w:lang w:val="sr-Cyrl-BA"/>
        </w:rPr>
        <w:t>−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септембар 2012. године у односу на исти период </w:t>
      </w:r>
      <w:r w:rsidRPr="001D051B">
        <w:rPr>
          <w:rFonts w:ascii="Tahoma" w:hAnsi="Tahoma" w:cs="Tahoma"/>
          <w:sz w:val="18"/>
          <w:szCs w:val="18"/>
          <w:lang w:val="ru-RU"/>
        </w:rPr>
        <w:t>прошле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године мања је за 4,6%. У истом периоду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подручју </w:t>
      </w:r>
      <w:r w:rsidRPr="001D051B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1D051B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забиљежена је негативна стопа промјене 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од 3,1%,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1D051B">
        <w:rPr>
          <w:rFonts w:ascii="Tahoma" w:hAnsi="Tahoma" w:cs="Tahoma"/>
          <w:sz w:val="18"/>
          <w:szCs w:val="18"/>
          <w:lang w:val="ru-RU"/>
        </w:rPr>
        <w:t>подручју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1D051B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негативна стопа промјене од 4,5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% и у подручју </w:t>
      </w:r>
      <w:r w:rsidRPr="001D051B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негативна </w:t>
      </w:r>
      <w:r w:rsidRPr="001D051B">
        <w:rPr>
          <w:rFonts w:ascii="Tahoma" w:hAnsi="Tahoma" w:cs="Tahoma"/>
          <w:sz w:val="18"/>
          <w:szCs w:val="18"/>
          <w:lang w:val="sr-Cyrl-BA"/>
        </w:rPr>
        <w:t>стопа промјене од 5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,3%. </w:t>
      </w:r>
    </w:p>
    <w:p w:rsidR="00DE24B3" w:rsidRPr="001D051B" w:rsidRDefault="00AC7A63" w:rsidP="00DE56F7">
      <w:pPr>
        <w:tabs>
          <w:tab w:val="left" w:pos="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1D051B">
        <w:rPr>
          <w:rFonts w:ascii="Tahoma" w:hAnsi="Tahoma" w:cs="Tahoma"/>
          <w:sz w:val="18"/>
          <w:szCs w:val="18"/>
          <w:lang w:val="ru-RU"/>
        </w:rPr>
        <w:t>Посматрано по економској намјени индустриј</w:t>
      </w:r>
      <w:r w:rsidR="007F6355">
        <w:rPr>
          <w:rFonts w:ascii="Tahoma" w:hAnsi="Tahoma" w:cs="Tahoma"/>
          <w:sz w:val="18"/>
          <w:szCs w:val="18"/>
          <w:lang w:val="ru-RU"/>
        </w:rPr>
        <w:t>ских производа у периоду јануар–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септембар 2012. године у односу на исти период прошле године забиљежена је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негативна 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стопа промјене </w:t>
      </w:r>
      <w:r w:rsidRPr="001D051B">
        <w:rPr>
          <w:rFonts w:ascii="Tahoma" w:hAnsi="Tahoma" w:cs="Tahoma"/>
          <w:sz w:val="18"/>
          <w:szCs w:val="18"/>
          <w:lang w:val="ru-RU"/>
        </w:rPr>
        <w:t>трајних производа од 1,1%, нетрајних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производа 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од 5,0%, </w:t>
      </w:r>
      <w:r w:rsidRPr="001D051B">
        <w:rPr>
          <w:rFonts w:ascii="Tahoma" w:hAnsi="Tahoma" w:cs="Tahoma"/>
          <w:sz w:val="18"/>
          <w:szCs w:val="18"/>
          <w:lang w:val="ru-RU"/>
        </w:rPr>
        <w:t>енергије од 5,2% и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ru-RU"/>
        </w:rPr>
        <w:t>интермедијарних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производа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од 7,5%, </w:t>
      </w:r>
      <w:r w:rsidRPr="001D051B">
        <w:rPr>
          <w:rFonts w:ascii="Tahoma" w:hAnsi="Tahoma" w:cs="Tahoma"/>
          <w:sz w:val="18"/>
          <w:szCs w:val="18"/>
          <w:lang w:val="sr-Cyrl-BA"/>
        </w:rPr>
        <w:t>док је код капиталних производа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забиљежена позитивна 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стопа промјене </w:t>
      </w:r>
      <w:r w:rsidRPr="001D051B">
        <w:rPr>
          <w:rFonts w:ascii="Tahoma" w:hAnsi="Tahoma" w:cs="Tahoma"/>
          <w:sz w:val="18"/>
          <w:szCs w:val="18"/>
          <w:lang w:val="ru-RU"/>
        </w:rPr>
        <w:t>од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18,1</w:t>
      </w:r>
      <w:r w:rsidRPr="001D051B">
        <w:rPr>
          <w:rFonts w:ascii="Tahoma" w:hAnsi="Tahoma" w:cs="Tahoma"/>
          <w:sz w:val="18"/>
          <w:szCs w:val="18"/>
          <w:lang w:val="sr-Cyrl-BA"/>
        </w:rPr>
        <w:t>%.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</w:t>
      </w:r>
    </w:p>
    <w:p w:rsidR="00DE56F7" w:rsidRPr="001D051B" w:rsidRDefault="00DE56F7" w:rsidP="00DE56F7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1D051B">
        <w:rPr>
          <w:rFonts w:ascii="Tahoma" w:hAnsi="Tahoma" w:cs="Tahoma"/>
          <w:b/>
          <w:sz w:val="18"/>
          <w:szCs w:val="18"/>
          <w:lang w:val="ru-RU"/>
        </w:rPr>
        <w:t>Број запослених у индустрији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у </w:t>
      </w:r>
      <w:r w:rsidRPr="001D051B">
        <w:rPr>
          <w:rFonts w:ascii="Tahoma" w:hAnsi="Tahoma" w:cs="Tahoma"/>
          <w:sz w:val="18"/>
          <w:szCs w:val="18"/>
          <w:lang w:val="sr-Cyrl-CS"/>
        </w:rPr>
        <w:t>септембру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2012. године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1D051B">
        <w:rPr>
          <w:rFonts w:ascii="Tahoma" w:hAnsi="Tahoma" w:cs="Tahoma"/>
          <w:sz w:val="18"/>
          <w:szCs w:val="18"/>
          <w:lang w:val="ru-RU"/>
        </w:rPr>
        <w:t>односу на август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2012.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године мањи је за 0,2%.</w:t>
      </w:r>
    </w:p>
    <w:p w:rsidR="00DE56F7" w:rsidRPr="001D051B" w:rsidRDefault="00DE56F7" w:rsidP="00DE56F7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DE56F7" w:rsidRPr="001D051B" w:rsidRDefault="00DE56F7" w:rsidP="00DE56F7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1D051B">
        <w:rPr>
          <w:rFonts w:ascii="Tahoma" w:hAnsi="Tahoma" w:cs="Tahoma"/>
          <w:sz w:val="18"/>
          <w:szCs w:val="18"/>
          <w:lang w:val="sr-Cyrl-CS"/>
        </w:rPr>
        <w:t xml:space="preserve">Укупан број запослених у индустрији у </w:t>
      </w:r>
      <w:r w:rsidR="007F6355">
        <w:rPr>
          <w:rFonts w:ascii="Tahoma" w:hAnsi="Tahoma" w:cs="Tahoma"/>
          <w:sz w:val="18"/>
          <w:szCs w:val="18"/>
          <w:lang w:val="ru-RU"/>
        </w:rPr>
        <w:t>периоду јануар−</w:t>
      </w:r>
      <w:r w:rsidRPr="001D051B">
        <w:rPr>
          <w:rFonts w:ascii="Tahoma" w:hAnsi="Tahoma" w:cs="Tahoma"/>
          <w:sz w:val="18"/>
          <w:szCs w:val="18"/>
          <w:lang w:val="ru-RU"/>
        </w:rPr>
        <w:t>септембар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2012. године у поређењу са истим периодом прошле године мањи је за 1,7%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, при чему је у подручју </w:t>
      </w:r>
      <w:r w:rsidRPr="001D051B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забиљежен пад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од 1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,5% и у подручју </w:t>
      </w:r>
      <w:r w:rsidRPr="001D051B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пад од 2,0%, док је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у подручју </w:t>
      </w:r>
      <w:r w:rsidRPr="001D051B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>забиљежен раст броја запослених од 1,0</w:t>
      </w:r>
      <w:r w:rsidRPr="001D051B">
        <w:rPr>
          <w:rFonts w:ascii="Tahoma" w:hAnsi="Tahoma" w:cs="Tahoma"/>
          <w:sz w:val="18"/>
          <w:szCs w:val="18"/>
          <w:lang w:val="ru-RU"/>
        </w:rPr>
        <w:t>%.</w:t>
      </w:r>
    </w:p>
    <w:p w:rsidR="00DE56F7" w:rsidRPr="001D051B" w:rsidRDefault="00DE56F7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</w:rPr>
      </w:pPr>
    </w:p>
    <w:p w:rsidR="00DE24B3" w:rsidRPr="001D051B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56F7" w:rsidRPr="001D051B" w:rsidRDefault="00DE56F7" w:rsidP="00AC7A63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</w:rPr>
      </w:pPr>
    </w:p>
    <w:p w:rsidR="001D051B" w:rsidRPr="001D051B" w:rsidRDefault="001D051B">
      <w:pPr>
        <w:rPr>
          <w:rFonts w:ascii="Tahoma" w:hAnsi="Tahoma" w:cs="Tahoma"/>
          <w:b/>
          <w:sz w:val="28"/>
          <w:szCs w:val="28"/>
          <w:lang w:val="bs-Cyrl-BA"/>
        </w:rPr>
      </w:pPr>
      <w:r w:rsidRPr="001D051B">
        <w:rPr>
          <w:rFonts w:ascii="Tahoma" w:hAnsi="Tahoma" w:cs="Tahoma"/>
          <w:b/>
          <w:sz w:val="28"/>
          <w:szCs w:val="28"/>
          <w:lang w:val="bs-Cyrl-BA"/>
        </w:rPr>
        <w:br w:type="page"/>
      </w:r>
    </w:p>
    <w:p w:rsidR="00AC7A63" w:rsidRPr="001D051B" w:rsidRDefault="00AC7A63" w:rsidP="00AC7A63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  <w:r w:rsidRPr="001D051B">
        <w:rPr>
          <w:rFonts w:ascii="Tahoma" w:hAnsi="Tahoma" w:cs="Tahoma"/>
          <w:b/>
          <w:sz w:val="28"/>
          <w:szCs w:val="28"/>
          <w:lang w:val="bs-Cyrl-BA"/>
        </w:rPr>
        <w:lastRenderedPageBreak/>
        <w:t>П</w:t>
      </w:r>
      <w:r w:rsidRPr="001D051B">
        <w:rPr>
          <w:rFonts w:ascii="Tahoma" w:hAnsi="Tahoma" w:cs="Tahoma"/>
          <w:b/>
          <w:sz w:val="28"/>
          <w:szCs w:val="28"/>
          <w:lang w:val="ru-RU"/>
        </w:rPr>
        <w:t>окривеност увоза извозом</w:t>
      </w:r>
      <w:r w:rsidRPr="001D051B">
        <w:rPr>
          <w:rFonts w:ascii="Tahoma" w:hAnsi="Tahoma" w:cs="Tahoma"/>
          <w:b/>
          <w:sz w:val="28"/>
          <w:szCs w:val="28"/>
          <w:lang w:val="sr-Cyrl-BA"/>
        </w:rPr>
        <w:t xml:space="preserve"> (</w:t>
      </w:r>
      <w:r w:rsidRPr="001D051B">
        <w:rPr>
          <w:rFonts w:ascii="Tahoma" w:hAnsi="Tahoma" w:cs="Tahoma"/>
          <w:b/>
          <w:sz w:val="28"/>
          <w:szCs w:val="28"/>
        </w:rPr>
        <w:t>I</w:t>
      </w:r>
      <w:r w:rsidRPr="001D051B">
        <w:rPr>
          <w:rFonts w:ascii="Tahoma" w:hAnsi="Tahoma" w:cs="Tahoma"/>
          <w:b/>
          <w:sz w:val="28"/>
          <w:szCs w:val="28"/>
          <w:lang w:val="ru-RU"/>
        </w:rPr>
        <w:t>–</w:t>
      </w:r>
      <w:r w:rsidRPr="001D051B">
        <w:rPr>
          <w:rFonts w:ascii="Tahoma" w:hAnsi="Tahoma" w:cs="Tahoma"/>
          <w:b/>
          <w:sz w:val="28"/>
          <w:szCs w:val="28"/>
        </w:rPr>
        <w:t>IX</w:t>
      </w:r>
      <w:r w:rsidRPr="001D051B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Pr="001D051B">
        <w:rPr>
          <w:rFonts w:ascii="Tahoma" w:hAnsi="Tahoma" w:cs="Tahoma"/>
          <w:b/>
          <w:sz w:val="28"/>
          <w:szCs w:val="28"/>
          <w:lang w:val="ru-RU"/>
        </w:rPr>
        <w:t>201</w:t>
      </w:r>
      <w:r w:rsidRPr="001D051B">
        <w:rPr>
          <w:rFonts w:ascii="Tahoma" w:hAnsi="Tahoma" w:cs="Tahoma"/>
          <w:b/>
          <w:sz w:val="28"/>
          <w:szCs w:val="28"/>
          <w:lang w:val="sr-Cyrl-CS"/>
        </w:rPr>
        <w:t>2</w:t>
      </w:r>
      <w:r w:rsidRPr="001D051B">
        <w:rPr>
          <w:rFonts w:ascii="Tahoma" w:hAnsi="Tahoma" w:cs="Tahoma"/>
          <w:b/>
          <w:sz w:val="28"/>
          <w:szCs w:val="28"/>
          <w:lang w:val="ru-RU"/>
        </w:rPr>
        <w:t>.</w:t>
      </w:r>
      <w:r w:rsidRPr="001D051B">
        <w:rPr>
          <w:rFonts w:ascii="Tahoma" w:hAnsi="Tahoma" w:cs="Tahoma"/>
          <w:b/>
          <w:sz w:val="28"/>
          <w:szCs w:val="28"/>
          <w:lang w:val="sr-Cyrl-BA"/>
        </w:rPr>
        <w:t>)</w:t>
      </w:r>
      <w:r w:rsidRPr="001D051B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Pr="001D051B">
        <w:rPr>
          <w:rFonts w:ascii="Tahoma" w:hAnsi="Tahoma" w:cs="Tahoma"/>
          <w:b/>
          <w:sz w:val="28"/>
          <w:szCs w:val="28"/>
          <w:lang w:val="hr-HR"/>
        </w:rPr>
        <w:t>5</w:t>
      </w:r>
      <w:r w:rsidRPr="001D051B">
        <w:rPr>
          <w:rFonts w:ascii="Tahoma" w:hAnsi="Tahoma" w:cs="Tahoma"/>
          <w:b/>
          <w:sz w:val="28"/>
          <w:szCs w:val="28"/>
          <w:lang w:val="sr-Cyrl-BA"/>
        </w:rPr>
        <w:t>3</w:t>
      </w:r>
      <w:r w:rsidRPr="001D051B">
        <w:rPr>
          <w:rFonts w:ascii="Tahoma" w:hAnsi="Tahoma" w:cs="Tahoma"/>
          <w:b/>
          <w:sz w:val="28"/>
          <w:szCs w:val="28"/>
          <w:lang w:val="ru-RU"/>
        </w:rPr>
        <w:t>,</w:t>
      </w:r>
      <w:r w:rsidRPr="001D051B">
        <w:rPr>
          <w:rFonts w:ascii="Tahoma" w:hAnsi="Tahoma" w:cs="Tahoma"/>
          <w:b/>
          <w:sz w:val="28"/>
          <w:szCs w:val="28"/>
        </w:rPr>
        <w:t>5</w:t>
      </w:r>
      <w:r w:rsidRPr="001D051B">
        <w:rPr>
          <w:rFonts w:ascii="Tahoma" w:hAnsi="Tahoma" w:cs="Tahoma"/>
          <w:b/>
          <w:sz w:val="28"/>
          <w:szCs w:val="28"/>
          <w:lang w:val="ru-RU"/>
        </w:rPr>
        <w:t xml:space="preserve">% </w:t>
      </w:r>
    </w:p>
    <w:p w:rsidR="00AC7A63" w:rsidRPr="001D051B" w:rsidRDefault="00AC7A63" w:rsidP="00AC7A63">
      <w:pPr>
        <w:tabs>
          <w:tab w:val="left" w:pos="300"/>
          <w:tab w:val="left" w:pos="1100"/>
        </w:tabs>
        <w:jc w:val="both"/>
        <w:rPr>
          <w:rFonts w:ascii="Tahoma" w:hAnsi="Tahoma" w:cs="Tahoma"/>
          <w:sz w:val="24"/>
          <w:szCs w:val="24"/>
          <w:lang w:val="ru-RU"/>
        </w:rPr>
      </w:pPr>
      <w:r w:rsidRPr="001D051B">
        <w:rPr>
          <w:rFonts w:ascii="Tahoma" w:hAnsi="Tahoma" w:cs="Tahoma"/>
          <w:sz w:val="24"/>
          <w:szCs w:val="24"/>
          <w:lang w:val="sr-Cyrl-CS"/>
        </w:rPr>
        <w:t xml:space="preserve">Извоз </w:t>
      </w:r>
      <w:r w:rsidRPr="001D051B">
        <w:rPr>
          <w:rFonts w:ascii="Tahoma" w:hAnsi="Tahoma" w:cs="Tahoma"/>
          <w:sz w:val="24"/>
          <w:szCs w:val="24"/>
          <w:lang w:val="hr-HR"/>
        </w:rPr>
        <w:t>(I-IX 2012/I-IX 2011</w:t>
      </w:r>
      <w:r w:rsidRPr="001D051B">
        <w:rPr>
          <w:rFonts w:ascii="Tahoma" w:hAnsi="Tahoma" w:cs="Tahoma"/>
          <w:sz w:val="24"/>
          <w:szCs w:val="24"/>
          <w:lang w:val="sr-Cyrl-CS"/>
        </w:rPr>
        <w:t>.</w:t>
      </w:r>
      <w:r w:rsidRPr="001D051B">
        <w:rPr>
          <w:rFonts w:ascii="Tahoma" w:hAnsi="Tahoma" w:cs="Tahoma"/>
          <w:sz w:val="24"/>
          <w:szCs w:val="24"/>
          <w:lang w:val="hr-HR"/>
        </w:rPr>
        <w:t xml:space="preserve">) </w:t>
      </w:r>
      <w:r w:rsidRPr="001D051B">
        <w:rPr>
          <w:rFonts w:ascii="Tahoma" w:hAnsi="Tahoma" w:cs="Tahoma"/>
          <w:sz w:val="24"/>
          <w:szCs w:val="24"/>
          <w:lang w:val="sr-Cyrl-BA"/>
        </w:rPr>
        <w:t>смањен 4</w:t>
      </w:r>
      <w:r w:rsidRPr="001D051B">
        <w:rPr>
          <w:rFonts w:ascii="Tahoma" w:hAnsi="Tahoma" w:cs="Tahoma"/>
          <w:sz w:val="24"/>
          <w:szCs w:val="24"/>
          <w:lang w:val="ru-RU"/>
        </w:rPr>
        <w:t>,</w:t>
      </w:r>
      <w:r w:rsidRPr="001D051B">
        <w:rPr>
          <w:rFonts w:ascii="Tahoma" w:hAnsi="Tahoma" w:cs="Tahoma"/>
          <w:sz w:val="24"/>
          <w:szCs w:val="24"/>
        </w:rPr>
        <w:t>7</w:t>
      </w:r>
      <w:r w:rsidRPr="001D051B">
        <w:rPr>
          <w:rFonts w:ascii="Tahoma" w:hAnsi="Tahoma" w:cs="Tahoma"/>
          <w:sz w:val="24"/>
          <w:szCs w:val="24"/>
          <w:lang w:val="ru-RU"/>
        </w:rPr>
        <w:t>%</w:t>
      </w:r>
    </w:p>
    <w:p w:rsidR="00AC7A63" w:rsidRPr="001D051B" w:rsidRDefault="00AC7A63" w:rsidP="00AC7A63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BA"/>
        </w:rPr>
      </w:pPr>
    </w:p>
    <w:p w:rsidR="00AC7A63" w:rsidRPr="001D051B" w:rsidRDefault="00AC7A63" w:rsidP="00DE56F7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t>У септембру 2012. године, остварен је извоз у вриједности 237 милиона КМ и увоз у вриједности од 419 милиона КМ.</w:t>
      </w:r>
    </w:p>
    <w:p w:rsidR="00AC7A63" w:rsidRPr="001D051B" w:rsidRDefault="00AC7A63" w:rsidP="00DE56F7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1D051B">
        <w:rPr>
          <w:rFonts w:ascii="Tahoma" w:hAnsi="Tahoma" w:cs="Tahoma"/>
          <w:sz w:val="18"/>
          <w:szCs w:val="18"/>
          <w:lang w:val="sr-Cyrl-BA"/>
        </w:rPr>
        <w:t>У оквиру укупно остварен</w:t>
      </w:r>
      <w:r w:rsidRPr="001D051B">
        <w:rPr>
          <w:rFonts w:ascii="Tahoma" w:hAnsi="Tahoma" w:cs="Tahoma"/>
          <w:sz w:val="18"/>
          <w:szCs w:val="18"/>
          <w:lang w:val="bs-Cyrl-BA"/>
        </w:rPr>
        <w:t>е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робне размјене Р</w:t>
      </w:r>
      <w:r w:rsidRPr="001D051B">
        <w:rPr>
          <w:rFonts w:ascii="Tahoma" w:hAnsi="Tahoma" w:cs="Tahoma"/>
          <w:sz w:val="18"/>
          <w:szCs w:val="18"/>
          <w:lang w:val="bs-Cyrl-BA"/>
        </w:rPr>
        <w:t xml:space="preserve">епублике </w:t>
      </w:r>
      <w:r w:rsidRPr="001D051B">
        <w:rPr>
          <w:rFonts w:ascii="Tahoma" w:hAnsi="Tahoma" w:cs="Tahoma"/>
          <w:sz w:val="18"/>
          <w:szCs w:val="18"/>
          <w:lang w:val="sr-Cyrl-BA"/>
        </w:rPr>
        <w:t>Српске са иностранством у септембру ове године, проценат покривености увоза извозом износио је 56,7%.</w:t>
      </w:r>
    </w:p>
    <w:p w:rsidR="00AC7A63" w:rsidRPr="001D051B" w:rsidRDefault="00AC7A63" w:rsidP="00DE56F7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1D051B">
        <w:rPr>
          <w:rFonts w:ascii="Tahoma" w:hAnsi="Tahoma" w:cs="Tahoma"/>
          <w:sz w:val="18"/>
          <w:szCs w:val="18"/>
          <w:lang w:val="ru-RU"/>
        </w:rPr>
        <w:t>У периоду јануар</w:t>
      </w:r>
      <w:r w:rsidR="007F6355">
        <w:rPr>
          <w:rFonts w:ascii="Tahoma" w:hAnsi="Tahoma" w:cs="Tahoma"/>
          <w:sz w:val="18"/>
          <w:szCs w:val="18"/>
          <w:lang w:val="ru-RU"/>
        </w:rPr>
        <w:t>−</w:t>
      </w:r>
      <w:r w:rsidRPr="001D051B">
        <w:rPr>
          <w:rFonts w:ascii="Tahoma" w:hAnsi="Tahoma" w:cs="Tahoma"/>
          <w:sz w:val="18"/>
          <w:szCs w:val="18"/>
          <w:lang w:val="ru-RU"/>
        </w:rPr>
        <w:t>септембар  2012. године остварен је извоз у вриједности од милијарду и 821 милиона КМ, што је за 4,7% мање у односу на исти период претходне године. Увоз је, у истом периоду, износио 3 милијарде 400 милиона КМ, што је за 2,0% више у односу на исти период претходне године.</w:t>
      </w:r>
    </w:p>
    <w:p w:rsidR="00AC7A63" w:rsidRPr="001D051B" w:rsidRDefault="00AC7A63" w:rsidP="00DE56F7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1D051B">
        <w:rPr>
          <w:rFonts w:ascii="Tahoma" w:hAnsi="Tahoma" w:cs="Tahoma"/>
          <w:sz w:val="18"/>
          <w:szCs w:val="18"/>
          <w:lang w:val="ru-RU"/>
        </w:rPr>
        <w:t>Проценат покривености увоза извозом за првих девет мјесеци текуће године износио је 53,5%, док је спољнотрговински робни дефицит износио милијарду и 579 милиона КМ.</w:t>
      </w:r>
    </w:p>
    <w:p w:rsidR="00AC7A63" w:rsidRPr="001D051B" w:rsidRDefault="00AC7A63" w:rsidP="00DE56F7">
      <w:pPr>
        <w:pStyle w:val="Body2"/>
        <w:tabs>
          <w:tab w:val="left" w:pos="408"/>
        </w:tabs>
        <w:spacing w:after="120"/>
        <w:ind w:firstLine="0"/>
        <w:rPr>
          <w:rFonts w:ascii="Tahoma" w:hAnsi="Tahoma" w:cs="Tahoma"/>
          <w:szCs w:val="18"/>
        </w:rPr>
      </w:pPr>
      <w:r w:rsidRPr="001D051B">
        <w:rPr>
          <w:rFonts w:ascii="Tahoma" w:hAnsi="Tahoma" w:cs="Tahoma"/>
          <w:szCs w:val="18"/>
          <w:lang w:val="ru-RU"/>
        </w:rPr>
        <w:t>У погледу географске дистрибуције робне размјене Републик</w:t>
      </w:r>
      <w:r w:rsidRPr="001D051B">
        <w:rPr>
          <w:rFonts w:ascii="Tahoma" w:hAnsi="Tahoma" w:cs="Tahoma"/>
          <w:szCs w:val="18"/>
        </w:rPr>
        <w:t>e</w:t>
      </w:r>
      <w:r w:rsidRPr="001D051B">
        <w:rPr>
          <w:rFonts w:ascii="Tahoma" w:hAnsi="Tahoma" w:cs="Tahoma"/>
          <w:szCs w:val="18"/>
          <w:lang w:val="ru-RU"/>
        </w:rPr>
        <w:t xml:space="preserve"> Српск</w:t>
      </w:r>
      <w:r w:rsidRPr="001D051B">
        <w:rPr>
          <w:rFonts w:ascii="Tahoma" w:hAnsi="Tahoma" w:cs="Tahoma"/>
          <w:szCs w:val="18"/>
        </w:rPr>
        <w:t>e</w:t>
      </w:r>
      <w:r w:rsidRPr="001D051B">
        <w:rPr>
          <w:rFonts w:ascii="Tahoma" w:hAnsi="Tahoma" w:cs="Tahoma"/>
          <w:szCs w:val="18"/>
          <w:lang w:val="ru-RU"/>
        </w:rPr>
        <w:t xml:space="preserve"> са </w:t>
      </w:r>
      <w:r w:rsidR="007F6355">
        <w:rPr>
          <w:rFonts w:ascii="Tahoma" w:hAnsi="Tahoma" w:cs="Tahoma"/>
          <w:szCs w:val="18"/>
          <w:lang w:val="ru-RU"/>
        </w:rPr>
        <w:t>иностранством, у периоду јануар−</w:t>
      </w:r>
      <w:r w:rsidRPr="001D051B">
        <w:rPr>
          <w:rFonts w:ascii="Tahoma" w:hAnsi="Tahoma" w:cs="Tahoma"/>
          <w:szCs w:val="18"/>
          <w:lang w:val="ru-RU"/>
        </w:rPr>
        <w:t xml:space="preserve">септембар </w:t>
      </w:r>
      <w:r w:rsidRPr="001D051B">
        <w:rPr>
          <w:rFonts w:ascii="Tahoma" w:hAnsi="Tahoma" w:cs="Tahoma"/>
          <w:szCs w:val="18"/>
          <w:lang w:val="sr-Cyrl-CS"/>
        </w:rPr>
        <w:t>2012. године, највише се извозило у Италију и то у вриједности од 318 милиона КМ, односно 17,5%</w:t>
      </w:r>
      <w:r w:rsidRPr="001D051B">
        <w:rPr>
          <w:rFonts w:ascii="Tahoma" w:hAnsi="Tahoma" w:cs="Tahoma"/>
          <w:szCs w:val="18"/>
          <w:lang w:val="ru-RU"/>
        </w:rPr>
        <w:t xml:space="preserve">, </w:t>
      </w:r>
      <w:r w:rsidRPr="001D051B">
        <w:rPr>
          <w:rFonts w:ascii="Tahoma" w:hAnsi="Tahoma" w:cs="Tahoma"/>
          <w:szCs w:val="18"/>
          <w:lang w:val="sr-Cyrl-CS"/>
        </w:rPr>
        <w:t>те у Србију, у вриједности од 284 милиона КМ, односно 15,6% од укупног оствареног извоза.</w:t>
      </w:r>
    </w:p>
    <w:p w:rsidR="00AC7A63" w:rsidRPr="001D051B" w:rsidRDefault="00AC7A63" w:rsidP="00DE56F7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1D051B">
        <w:rPr>
          <w:rFonts w:ascii="Tahoma" w:hAnsi="Tahoma" w:cs="Tahoma"/>
          <w:sz w:val="18"/>
          <w:szCs w:val="18"/>
          <w:lang w:val="sr-Cyrl-CS"/>
        </w:rPr>
        <w:t xml:space="preserve">У истом периоду, </w:t>
      </w:r>
      <w:r w:rsidRPr="001D051B">
        <w:rPr>
          <w:rFonts w:ascii="Tahoma" w:hAnsi="Tahoma" w:cs="Tahoma"/>
          <w:sz w:val="18"/>
          <w:szCs w:val="18"/>
          <w:lang w:val="sr-Cyrl-BA"/>
        </w:rPr>
        <w:t>н</w:t>
      </w:r>
      <w:r w:rsidRPr="001D051B">
        <w:rPr>
          <w:rFonts w:ascii="Tahoma" w:hAnsi="Tahoma" w:cs="Tahoma"/>
          <w:sz w:val="18"/>
          <w:szCs w:val="18"/>
          <w:lang w:val="sr-Cyrl-CS"/>
        </w:rPr>
        <w:t>ајвише се увозило из Русије и то у вриједности од 922 милиона КМ, односно 27,1% и из Србије, у вриједности од 576 милиона КМ, односно 16,9% од укупно оствареног увоза.</w:t>
      </w:r>
    </w:p>
    <w:p w:rsidR="00AC7A63" w:rsidRPr="001D051B" w:rsidRDefault="00AC7A63" w:rsidP="00DE56F7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1D051B">
        <w:rPr>
          <w:rFonts w:ascii="Tahoma" w:hAnsi="Tahoma" w:cs="Tahoma"/>
          <w:bCs/>
          <w:sz w:val="18"/>
          <w:szCs w:val="18"/>
          <w:lang w:val="ru-RU"/>
        </w:rPr>
        <w:t xml:space="preserve">Посматрано по групама производа, у периоду </w:t>
      </w:r>
      <w:r w:rsidR="007F6355">
        <w:rPr>
          <w:rFonts w:ascii="Tahoma" w:hAnsi="Tahoma" w:cs="Tahoma"/>
          <w:sz w:val="18"/>
          <w:szCs w:val="18"/>
          <w:lang w:val="ru-RU"/>
        </w:rPr>
        <w:t>јануар−</w:t>
      </w:r>
      <w:r w:rsidRPr="001D051B">
        <w:rPr>
          <w:rFonts w:ascii="Tahoma" w:hAnsi="Tahoma" w:cs="Tahoma"/>
          <w:sz w:val="18"/>
          <w:szCs w:val="18"/>
          <w:lang w:val="sr-Cyrl-CS"/>
        </w:rPr>
        <w:t>септембар</w:t>
      </w:r>
      <w:r w:rsidRPr="001D051B">
        <w:rPr>
          <w:rFonts w:ascii="Tahoma" w:hAnsi="Tahoma" w:cs="Tahoma"/>
          <w:szCs w:val="18"/>
          <w:lang w:val="ru-RU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2012. године, највеће учешће у извозу остварују </w:t>
      </w:r>
      <w:r w:rsidRPr="001D051B">
        <w:rPr>
          <w:rFonts w:ascii="Tahoma" w:hAnsi="Tahoma" w:cs="Tahoma"/>
          <w:sz w:val="18"/>
          <w:szCs w:val="18"/>
          <w:lang w:val="ru-RU"/>
        </w:rPr>
        <w:t>нафтна уља и уља добијена од битуменозних минерала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 (</w:t>
      </w:r>
      <w:r w:rsidRPr="001D051B">
        <w:rPr>
          <w:rFonts w:ascii="Tahoma" w:hAnsi="Tahoma" w:cs="Tahoma"/>
          <w:sz w:val="18"/>
          <w:szCs w:val="18"/>
          <w:lang w:val="ru-RU"/>
        </w:rPr>
        <w:t>осим сирових</w:t>
      </w:r>
      <w:r w:rsidRPr="001D051B">
        <w:rPr>
          <w:rFonts w:ascii="Tahoma" w:hAnsi="Tahoma" w:cs="Tahoma"/>
          <w:sz w:val="18"/>
          <w:szCs w:val="18"/>
          <w:lang w:val="sr-Cyrl-CS"/>
        </w:rPr>
        <w:t>)</w:t>
      </w:r>
      <w:r w:rsidRPr="001D051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1D051B">
        <w:rPr>
          <w:rFonts w:ascii="Tahoma" w:hAnsi="Tahoma" w:cs="Tahoma"/>
          <w:sz w:val="18"/>
          <w:szCs w:val="18"/>
          <w:lang w:val="sr-Cyrl-CS"/>
        </w:rPr>
        <w:t xml:space="preserve">са укупном вриједношћу од 238 милиона КМ, што износи 13,1% од укупног извоза, док највеће учешће у увозу остварује </w:t>
      </w:r>
      <w:r w:rsidRPr="001D051B">
        <w:rPr>
          <w:rFonts w:ascii="Tahoma" w:hAnsi="Tahoma" w:cs="Tahoma"/>
          <w:sz w:val="18"/>
          <w:szCs w:val="18"/>
          <w:lang w:val="sr-Cyrl-BA"/>
        </w:rPr>
        <w:t>н</w:t>
      </w:r>
      <w:r w:rsidRPr="001D051B">
        <w:rPr>
          <w:rFonts w:ascii="Tahoma" w:hAnsi="Tahoma" w:cs="Tahoma"/>
          <w:sz w:val="18"/>
          <w:szCs w:val="18"/>
          <w:lang w:val="ru-RU"/>
        </w:rPr>
        <w:t>афт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а и </w:t>
      </w:r>
      <w:r w:rsidRPr="001D051B">
        <w:rPr>
          <w:rFonts w:ascii="Tahoma" w:hAnsi="Tahoma" w:cs="Tahoma"/>
          <w:sz w:val="18"/>
          <w:szCs w:val="18"/>
          <w:lang w:val="ru-RU"/>
        </w:rPr>
        <w:t>уља добијена од битуменозних минерала</w:t>
      </w:r>
      <w:r w:rsidRPr="001D051B">
        <w:rPr>
          <w:rFonts w:ascii="Tahoma" w:hAnsi="Tahoma" w:cs="Tahoma"/>
          <w:sz w:val="18"/>
          <w:szCs w:val="18"/>
          <w:lang w:val="sr-Cyrl-BA"/>
        </w:rPr>
        <w:t xml:space="preserve"> (</w:t>
      </w:r>
      <w:r w:rsidRPr="001D051B">
        <w:rPr>
          <w:rFonts w:ascii="Tahoma" w:hAnsi="Tahoma" w:cs="Tahoma"/>
          <w:sz w:val="18"/>
          <w:szCs w:val="18"/>
          <w:lang w:val="ru-RU"/>
        </w:rPr>
        <w:t>сиров</w:t>
      </w:r>
      <w:r w:rsidRPr="001D051B">
        <w:rPr>
          <w:rFonts w:ascii="Tahoma" w:hAnsi="Tahoma" w:cs="Tahoma"/>
          <w:sz w:val="18"/>
          <w:szCs w:val="18"/>
          <w:lang w:val="sr-Cyrl-BA"/>
        </w:rPr>
        <w:t>а), са укупном вриједношћу од 957 милиона КМ, што износи 28,1% од укупног увоза.</w:t>
      </w:r>
    </w:p>
    <w:p w:rsidR="00AC7A63" w:rsidRPr="001D051B" w:rsidRDefault="00AC7A63" w:rsidP="00AC7A63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C270C0" w:rsidRPr="001D051B" w:rsidRDefault="00C270C0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1D051B" w:rsidRPr="001D051B" w:rsidRDefault="001D05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1D051B" w:rsidRPr="001D051B" w:rsidRDefault="001D05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1D051B" w:rsidRPr="001D051B" w:rsidRDefault="001D05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1D051B" w:rsidRPr="001D051B" w:rsidRDefault="001D05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78288A" w:rsidRPr="001D051B" w:rsidRDefault="0098796E" w:rsidP="008545FA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48.5pt;margin-top:3.35pt;width:61.05pt;height:19.75pt;z-index:251658240;mso-position-horizontal-relative:text;mso-position-vertical-relative:text;mso-width-relative:margin;mso-height-relative:margin" stroked="f">
            <v:textbox style="mso-next-textbox:#_x0000_s1062">
              <w:txbxContent>
                <w:p w:rsidR="0098796E" w:rsidRPr="0078288A" w:rsidRDefault="0098796E">
                  <w:pPr>
                    <w:rPr>
                      <w:rFonts w:ascii="Tahoma" w:hAnsi="Tahoma" w:cs="Tahoma"/>
                      <w:sz w:val="16"/>
                      <w:szCs w:val="16"/>
                      <w:lang w:val="bs-Cyrl-BA"/>
                    </w:rPr>
                  </w:pPr>
                  <w:r w:rsidRPr="0078288A">
                    <w:rPr>
                      <w:rFonts w:ascii="Tahoma" w:hAnsi="Tahoma" w:cs="Tahoma"/>
                      <w:sz w:val="16"/>
                      <w:szCs w:val="16"/>
                      <w:lang w:val="bs-Cyrl-BA"/>
                    </w:rPr>
                    <w:t>хиљ. КМ</w:t>
                  </w:r>
                </w:p>
              </w:txbxContent>
            </v:textbox>
          </v:shape>
        </w:pict>
      </w:r>
    </w:p>
    <w:p w:rsidR="00AF1FE7" w:rsidRPr="001D051B" w:rsidRDefault="0098796E" w:rsidP="008066F8">
      <w:pPr>
        <w:tabs>
          <w:tab w:val="left" w:pos="300"/>
          <w:tab w:val="left" w:pos="1100"/>
        </w:tabs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1" type="#_x0000_t202" style="position:absolute;left:0;text-align:left;margin-left:283.15pt;margin-top:185.25pt;width:36.15pt;height:16.85pt;z-index:251657216;mso-height-percent:200;mso-position-horizontal-relative:text;mso-position-vertical-relative:text;mso-height-percent:200;mso-width-relative:margin;mso-height-relative:margin" stroked="f">
            <v:textbox style="mso-next-textbox:#_x0000_s1061;mso-fit-shape-to-text:t">
              <w:txbxContent>
                <w:p w:rsidR="0098796E" w:rsidRPr="00843401" w:rsidRDefault="0098796E" w:rsidP="0078288A">
                  <w:pP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</w:pPr>
                  <w:r w:rsidRPr="0078288A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01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0" type="#_x0000_t202" style="position:absolute;left:0;text-align:left;margin-left:157pt;margin-top:185.25pt;width:36.15pt;height:16.85pt;z-index:251656192;mso-height-percent:200;mso-position-horizontal-relative:text;mso-position-vertical-relative:text;mso-height-percent:200;mso-width-relative:margin;mso-height-relative:margin" stroked="f">
            <v:textbox style="mso-next-textbox:#_x0000_s1060;mso-fit-shape-to-text:t">
              <w:txbxContent>
                <w:p w:rsidR="0098796E" w:rsidRPr="00843401" w:rsidRDefault="0098796E">
                  <w:pP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</w:pPr>
                  <w:r w:rsidRPr="0078288A">
                    <w:rPr>
                      <w:rFonts w:ascii="Tahoma" w:hAnsi="Tahoma" w:cs="Tahoma"/>
                      <w:sz w:val="16"/>
                      <w:szCs w:val="16"/>
                    </w:rPr>
                    <w:t>201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  <w:t>1</w:t>
                  </w:r>
                </w:p>
              </w:txbxContent>
            </v:textbox>
          </v:shape>
        </w:pict>
      </w:r>
      <w:r w:rsidR="00AC7A63" w:rsidRPr="001D051B">
        <w:rPr>
          <w:rFonts w:ascii="Tahoma" w:hAnsi="Tahoma" w:cs="Tahoma"/>
          <w:b/>
          <w:noProof/>
          <w:sz w:val="18"/>
          <w:szCs w:val="18"/>
        </w:rPr>
        <w:drawing>
          <wp:inline distT="0" distB="0" distL="0" distR="0">
            <wp:extent cx="4511615" cy="2389517"/>
            <wp:effectExtent l="0" t="0" r="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0301" w:rsidRPr="001D051B" w:rsidRDefault="005E0301" w:rsidP="00094E6E">
      <w:pPr>
        <w:tabs>
          <w:tab w:val="left" w:pos="4545"/>
        </w:tabs>
        <w:jc w:val="both"/>
        <w:rPr>
          <w:rFonts w:ascii="Tahoma" w:hAnsi="Tahoma" w:cs="Tahoma"/>
          <w:b/>
        </w:rPr>
      </w:pPr>
    </w:p>
    <w:p w:rsidR="008066F8" w:rsidRPr="001D051B" w:rsidRDefault="008066F8" w:rsidP="008545FA">
      <w:pPr>
        <w:tabs>
          <w:tab w:val="left" w:pos="2535"/>
        </w:tabs>
        <w:jc w:val="center"/>
        <w:rPr>
          <w:rFonts w:ascii="Tahoma" w:hAnsi="Tahoma" w:cs="Tahoma"/>
          <w:sz w:val="16"/>
          <w:szCs w:val="16"/>
          <w:lang w:val="ru-RU"/>
        </w:rPr>
      </w:pPr>
    </w:p>
    <w:p w:rsidR="005206D7" w:rsidRPr="001D051B" w:rsidRDefault="000328B8" w:rsidP="008545FA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28"/>
          <w:szCs w:val="28"/>
        </w:rPr>
      </w:pPr>
      <w:r w:rsidRPr="001D051B">
        <w:rPr>
          <w:rFonts w:ascii="Tahoma" w:hAnsi="Tahoma" w:cs="Tahoma"/>
          <w:sz w:val="16"/>
          <w:szCs w:val="16"/>
          <w:lang w:val="ru-RU"/>
        </w:rPr>
        <w:t xml:space="preserve">Графикон </w:t>
      </w:r>
      <w:r w:rsidR="00765234" w:rsidRPr="001D051B">
        <w:rPr>
          <w:rFonts w:ascii="Tahoma" w:hAnsi="Tahoma" w:cs="Tahoma"/>
          <w:sz w:val="16"/>
          <w:szCs w:val="16"/>
        </w:rPr>
        <w:t>3</w:t>
      </w:r>
      <w:r w:rsidR="005E0301" w:rsidRPr="001D051B">
        <w:rPr>
          <w:rFonts w:ascii="Tahoma" w:hAnsi="Tahoma" w:cs="Tahoma"/>
          <w:sz w:val="16"/>
          <w:szCs w:val="16"/>
          <w:lang w:val="ru-RU"/>
        </w:rPr>
        <w:t xml:space="preserve">. </w:t>
      </w:r>
      <w:r w:rsidR="005E0301" w:rsidRPr="001D051B">
        <w:rPr>
          <w:rFonts w:ascii="Tahoma" w:hAnsi="Tahoma" w:cs="Tahoma"/>
          <w:iCs/>
          <w:sz w:val="16"/>
          <w:szCs w:val="16"/>
          <w:lang w:val="sr-Cyrl-CS"/>
        </w:rPr>
        <w:t>Из</w:t>
      </w:r>
      <w:r w:rsidR="005E0301" w:rsidRPr="001D051B">
        <w:rPr>
          <w:rFonts w:ascii="Tahoma" w:hAnsi="Tahoma" w:cs="Tahoma"/>
          <w:iCs/>
          <w:sz w:val="16"/>
          <w:szCs w:val="16"/>
          <w:lang w:val="ru-RU"/>
        </w:rPr>
        <w:t xml:space="preserve">воз и </w:t>
      </w:r>
      <w:r w:rsidR="005E0301" w:rsidRPr="001D051B">
        <w:rPr>
          <w:rFonts w:ascii="Tahoma" w:hAnsi="Tahoma" w:cs="Tahoma"/>
          <w:iCs/>
          <w:sz w:val="16"/>
          <w:szCs w:val="16"/>
          <w:lang w:val="sr-Cyrl-CS"/>
        </w:rPr>
        <w:t>у</w:t>
      </w:r>
      <w:r w:rsidR="005E0301" w:rsidRPr="001D051B">
        <w:rPr>
          <w:rFonts w:ascii="Tahoma" w:hAnsi="Tahoma" w:cs="Tahoma"/>
          <w:iCs/>
          <w:sz w:val="16"/>
          <w:szCs w:val="16"/>
          <w:lang w:val="ru-RU"/>
        </w:rPr>
        <w:t>воз по мјесецима</w:t>
      </w:r>
    </w:p>
    <w:p w:rsidR="00F94323" w:rsidRPr="001D051B" w:rsidRDefault="00F94323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BA"/>
        </w:rPr>
      </w:pPr>
    </w:p>
    <w:p w:rsidR="00380E95" w:rsidRPr="001D051B" w:rsidRDefault="00380E95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BA"/>
        </w:rPr>
      </w:pPr>
    </w:p>
    <w:p w:rsidR="007E42C1" w:rsidRPr="001D051B" w:rsidRDefault="007E42C1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7E42C1" w:rsidRPr="001D051B" w:rsidRDefault="007E42C1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7E42C1" w:rsidRPr="001D051B" w:rsidRDefault="007E42C1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DE24B3" w:rsidRPr="001D051B" w:rsidRDefault="000C4E02">
      <w:pPr>
        <w:rPr>
          <w:rFonts w:ascii="Tahoma" w:hAnsi="Tahoma" w:cs="Tahoma"/>
          <w:bCs/>
          <w:sz w:val="18"/>
          <w:szCs w:val="18"/>
          <w:lang w:val="sr-Cyrl-BA"/>
        </w:rPr>
      </w:pPr>
      <w:r w:rsidRPr="001D051B">
        <w:rPr>
          <w:rFonts w:ascii="Tahoma" w:hAnsi="Tahoma" w:cs="Tahoma"/>
          <w:bCs/>
          <w:sz w:val="18"/>
          <w:szCs w:val="18"/>
          <w:lang w:val="sr-Cyrl-BA"/>
        </w:rPr>
        <w:br w:type="page"/>
      </w:r>
    </w:p>
    <w:p w:rsidR="00DE24B3" w:rsidRPr="001D051B" w:rsidRDefault="00DE24B3">
      <w:pPr>
        <w:rPr>
          <w:rFonts w:ascii="Tahoma" w:hAnsi="Tahoma" w:cs="Tahoma"/>
          <w:bCs/>
          <w:sz w:val="18"/>
          <w:szCs w:val="18"/>
          <w:lang w:val="sr-Cyrl-BA"/>
        </w:rPr>
      </w:pPr>
    </w:p>
    <w:p w:rsidR="00DB6D76" w:rsidRPr="001D051B" w:rsidRDefault="00DB6D76" w:rsidP="00094E6E">
      <w:pPr>
        <w:ind w:firstLine="720"/>
        <w:jc w:val="both"/>
        <w:rPr>
          <w:rFonts w:ascii="Tahoma" w:hAnsi="Tahoma" w:cs="Tahoma"/>
          <w:bCs/>
          <w:sz w:val="18"/>
          <w:szCs w:val="18"/>
          <w:lang w:val="sr-Cyrl-BA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9"/>
      </w:tblGrid>
      <w:tr w:rsidR="00010581" w:rsidRPr="001D051B" w:rsidTr="00542A21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1D051B" w:rsidRDefault="008C3261" w:rsidP="00094E6E">
            <w:pPr>
              <w:jc w:val="both"/>
              <w:rPr>
                <w:rFonts w:ascii="Tahoma" w:hAnsi="Tahoma" w:cs="Tahoma"/>
                <w:b/>
                <w:lang w:val="sr-Cyrl-CS"/>
              </w:rPr>
            </w:pPr>
            <w:r w:rsidRPr="001D051B">
              <w:rPr>
                <w:rFonts w:ascii="Tahoma" w:hAnsi="Tahoma" w:cs="Tahoma"/>
                <w:b/>
                <w:lang w:val="sr-Cyrl-CS"/>
              </w:rPr>
              <w:t xml:space="preserve">МАТЕРИЈАЛ ПРИПРЕМИЛИ: </w:t>
            </w:r>
          </w:p>
        </w:tc>
      </w:tr>
      <w:tr w:rsidR="00CA65A1" w:rsidRPr="001D051B" w:rsidTr="00EF319F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A65A1" w:rsidRPr="001D051B" w:rsidRDefault="00CA65A1" w:rsidP="00CA65A1">
            <w:pPr>
              <w:jc w:val="both"/>
              <w:rPr>
                <w:rFonts w:ascii="Tahoma" w:hAnsi="Tahoma" w:cs="Tahoma"/>
                <w:b/>
                <w:sz w:val="16"/>
                <w:lang w:val="ru-RU"/>
              </w:rPr>
            </w:pPr>
            <w:r w:rsidRPr="001D051B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националних рачуна </w:t>
            </w:r>
          </w:p>
          <w:p w:rsidR="00CA65A1" w:rsidRPr="001D051B" w:rsidRDefault="00CA65A1" w:rsidP="00CA65A1">
            <w:pPr>
              <w:jc w:val="both"/>
              <w:rPr>
                <w:rFonts w:ascii="Tahoma" w:hAnsi="Tahoma" w:cs="Tahoma"/>
                <w:sz w:val="16"/>
                <w:lang w:val="bs-Cyrl-BA"/>
              </w:rPr>
            </w:pPr>
            <w:r w:rsidRPr="001D051B">
              <w:rPr>
                <w:rFonts w:ascii="Tahoma" w:hAnsi="Tahoma" w:cs="Tahoma"/>
                <w:sz w:val="16"/>
                <w:lang w:val="bs-Cyrl-BA"/>
              </w:rPr>
              <w:t>Драгана Куновац</w:t>
            </w:r>
          </w:p>
          <w:p w:rsidR="00CA65A1" w:rsidRPr="001D051B" w:rsidRDefault="00CA65A1" w:rsidP="00CA65A1">
            <w:pPr>
              <w:jc w:val="both"/>
              <w:rPr>
                <w:rFonts w:ascii="Tahoma" w:hAnsi="Tahoma" w:cs="Tahoma"/>
                <w:u w:val="single"/>
                <w:lang w:val="sr-Cyrl-CS"/>
              </w:rPr>
            </w:pPr>
            <w:r w:rsidRPr="001D051B">
              <w:rPr>
                <w:rFonts w:ascii="Tahoma" w:hAnsi="Tahoma" w:cs="Tahoma"/>
                <w:sz w:val="16"/>
                <w:szCs w:val="16"/>
                <w:u w:val="single"/>
              </w:rPr>
              <w:t>dragana.kunovac@rzs.rs.ba</w:t>
            </w:r>
          </w:p>
          <w:p w:rsidR="00CA65A1" w:rsidRPr="001D051B" w:rsidRDefault="00CA65A1" w:rsidP="00CA65A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65A1" w:rsidRPr="001D051B" w:rsidTr="00EF319F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A65A1" w:rsidRPr="001D051B" w:rsidRDefault="00CA65A1" w:rsidP="00CA65A1">
            <w:pPr>
              <w:jc w:val="both"/>
              <w:rPr>
                <w:rFonts w:ascii="Tahoma" w:hAnsi="Tahoma" w:cs="Tahoma"/>
                <w:b/>
                <w:sz w:val="16"/>
                <w:lang w:val="ru-RU"/>
              </w:rPr>
            </w:pPr>
            <w:r w:rsidRPr="001D051B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националних рачуна </w:t>
            </w:r>
          </w:p>
          <w:p w:rsidR="00CA65A1" w:rsidRPr="001008B3" w:rsidRDefault="00CA65A1" w:rsidP="00CA65A1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  <w:r w:rsidRPr="001D051B">
              <w:rPr>
                <w:rFonts w:ascii="Tahoma" w:hAnsi="Tahoma" w:cs="Tahoma"/>
                <w:sz w:val="16"/>
                <w:lang w:val="bs-Cyrl-BA"/>
              </w:rPr>
              <w:t xml:space="preserve">Дијана </w:t>
            </w:r>
            <w:proofErr w:type="spellStart"/>
            <w:r w:rsidR="001008B3">
              <w:rPr>
                <w:rFonts w:ascii="Tahoma" w:hAnsi="Tahoma" w:cs="Tahoma"/>
                <w:sz w:val="16"/>
              </w:rPr>
              <w:t>Малеш</w:t>
            </w:r>
            <w:proofErr w:type="spellEnd"/>
          </w:p>
          <w:p w:rsidR="00CA65A1" w:rsidRPr="001D051B" w:rsidRDefault="00CA65A1" w:rsidP="00CA65A1">
            <w:pPr>
              <w:jc w:val="both"/>
              <w:rPr>
                <w:rFonts w:ascii="Tahoma" w:hAnsi="Tahoma" w:cs="Tahoma"/>
                <w:u w:val="single"/>
                <w:lang w:val="sr-Cyrl-CS"/>
              </w:rPr>
            </w:pPr>
            <w:r w:rsidRPr="001D051B">
              <w:rPr>
                <w:rFonts w:ascii="Tahoma" w:hAnsi="Tahoma" w:cs="Tahoma"/>
                <w:sz w:val="16"/>
                <w:szCs w:val="16"/>
                <w:u w:val="single"/>
              </w:rPr>
              <w:t>dijana.</w:t>
            </w:r>
            <w:r w:rsidR="001008B3">
              <w:rPr>
                <w:rFonts w:ascii="Tahoma" w:hAnsi="Tahoma" w:cs="Tahoma"/>
                <w:sz w:val="16"/>
                <w:szCs w:val="16"/>
                <w:u w:val="single"/>
              </w:rPr>
              <w:t>males</w:t>
            </w:r>
            <w:r w:rsidRPr="001D051B">
              <w:rPr>
                <w:rFonts w:ascii="Tahoma" w:hAnsi="Tahoma" w:cs="Tahoma"/>
                <w:sz w:val="16"/>
                <w:szCs w:val="16"/>
                <w:u w:val="single"/>
              </w:rPr>
              <w:t>@rzs.rs.ba</w:t>
            </w:r>
          </w:p>
          <w:p w:rsidR="00CA65A1" w:rsidRPr="001D051B" w:rsidRDefault="00CA65A1" w:rsidP="00CA65A1">
            <w:pPr>
              <w:jc w:val="both"/>
              <w:rPr>
                <w:rFonts w:ascii="Tahoma" w:hAnsi="Tahoma" w:cs="Tahoma"/>
                <w:b/>
                <w:sz w:val="16"/>
              </w:rPr>
            </w:pPr>
          </w:p>
        </w:tc>
      </w:tr>
      <w:tr w:rsidR="00CA65A1" w:rsidRPr="001D051B" w:rsidTr="00EF319F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A65A1" w:rsidRPr="001D051B" w:rsidRDefault="00CA65A1" w:rsidP="00094E6E">
            <w:pPr>
              <w:jc w:val="both"/>
              <w:rPr>
                <w:rFonts w:ascii="Tahoma" w:hAnsi="Tahoma" w:cs="Tahoma"/>
                <w:b/>
                <w:sz w:val="16"/>
                <w:lang w:val="ru-RU"/>
              </w:rPr>
            </w:pPr>
            <w:r w:rsidRPr="001D051B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рада </w:t>
            </w:r>
          </w:p>
          <w:p w:rsidR="00CA65A1" w:rsidRPr="001D051B" w:rsidRDefault="00CA65A1" w:rsidP="00094E6E">
            <w:pPr>
              <w:jc w:val="both"/>
              <w:rPr>
                <w:rFonts w:ascii="Tahoma" w:hAnsi="Tahoma" w:cs="Tahoma"/>
                <w:sz w:val="16"/>
                <w:lang w:val="bs-Cyrl-BA"/>
              </w:rPr>
            </w:pPr>
            <w:r w:rsidRPr="001D051B">
              <w:rPr>
                <w:rFonts w:ascii="Tahoma" w:hAnsi="Tahoma" w:cs="Tahoma"/>
                <w:sz w:val="16"/>
                <w:lang w:val="bs-Cyrl-BA"/>
              </w:rPr>
              <w:t>Биљана Глушац</w:t>
            </w:r>
          </w:p>
          <w:p w:rsidR="00CA65A1" w:rsidRPr="001D051B" w:rsidRDefault="00CA65A1" w:rsidP="00094E6E">
            <w:pPr>
              <w:jc w:val="both"/>
              <w:rPr>
                <w:rFonts w:ascii="Tahoma" w:hAnsi="Tahoma" w:cs="Tahoma"/>
                <w:u w:val="single"/>
                <w:lang w:val="sr-Cyrl-CS"/>
              </w:rPr>
            </w:pPr>
            <w:r w:rsidRPr="001D051B">
              <w:rPr>
                <w:rFonts w:ascii="Tahoma" w:hAnsi="Tahoma" w:cs="Tahoma"/>
                <w:sz w:val="16"/>
                <w:szCs w:val="16"/>
                <w:u w:val="single"/>
              </w:rPr>
              <w:t>biljana.gl</w:t>
            </w:r>
            <w:r w:rsidRPr="001D051B">
              <w:rPr>
                <w:rFonts w:ascii="Tahoma" w:hAnsi="Tahoma" w:cs="Tahoma"/>
                <w:sz w:val="16"/>
                <w:szCs w:val="16"/>
                <w:u w:val="single"/>
                <w:lang w:val="sr-Latn-CS"/>
              </w:rPr>
              <w:t>usa</w:t>
            </w:r>
            <w:r w:rsidRPr="001D051B">
              <w:rPr>
                <w:rFonts w:ascii="Tahoma" w:hAnsi="Tahoma" w:cs="Tahoma"/>
                <w:sz w:val="16"/>
                <w:szCs w:val="16"/>
                <w:u w:val="single"/>
              </w:rPr>
              <w:t>c@rzs.rs.ba</w:t>
            </w:r>
          </w:p>
          <w:p w:rsidR="00CA65A1" w:rsidRPr="001D051B" w:rsidRDefault="00CA65A1" w:rsidP="001A6CD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65A1" w:rsidRPr="001D051B" w:rsidTr="00BC381E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A65A1" w:rsidRPr="001D051B" w:rsidRDefault="00CA65A1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1D051B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цијена </w:t>
            </w:r>
          </w:p>
          <w:p w:rsidR="00CA65A1" w:rsidRPr="001D051B" w:rsidRDefault="00CA65A1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 w:rsidRPr="001D051B">
              <w:rPr>
                <w:rFonts w:ascii="Tahoma" w:hAnsi="Tahoma" w:cs="Tahoma"/>
                <w:sz w:val="16"/>
                <w:lang w:val="sr-Cyrl-BA"/>
              </w:rPr>
              <w:t>Биљана Тешић</w:t>
            </w:r>
          </w:p>
          <w:p w:rsidR="00CA65A1" w:rsidRPr="001D051B" w:rsidRDefault="0098796E" w:rsidP="00DE702D">
            <w:pPr>
              <w:spacing w:after="80"/>
              <w:jc w:val="both"/>
              <w:rPr>
                <w:rFonts w:ascii="Tahoma" w:hAnsi="Tahoma" w:cs="Tahoma"/>
                <w:sz w:val="16"/>
                <w:lang w:val="sr-Latn-CS"/>
              </w:rPr>
            </w:pPr>
            <w:hyperlink r:id="rId12" w:history="1"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Latn-CS"/>
                </w:rPr>
                <w:t>Biljana.tesic@rzs.rs.ba</w:t>
              </w:r>
            </w:hyperlink>
          </w:p>
          <w:p w:rsidR="00CA65A1" w:rsidRPr="001D051B" w:rsidRDefault="00CA65A1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 w:rsidRPr="001D051B">
              <w:rPr>
                <w:rFonts w:ascii="Tahoma" w:hAnsi="Tahoma" w:cs="Tahoma"/>
                <w:sz w:val="16"/>
                <w:lang w:val="sr-Cyrl-BA"/>
              </w:rPr>
              <w:t>Јасминка Милић</w:t>
            </w:r>
          </w:p>
          <w:p w:rsidR="00CA65A1" w:rsidRPr="001D051B" w:rsidRDefault="0098796E" w:rsidP="00094E6E">
            <w:pPr>
              <w:jc w:val="both"/>
              <w:rPr>
                <w:rFonts w:ascii="Tahoma" w:hAnsi="Tahoma" w:cs="Tahoma"/>
                <w:sz w:val="16"/>
                <w:lang w:val="bs-Cyrl-BA"/>
              </w:rPr>
            </w:pPr>
            <w:hyperlink r:id="rId13" w:history="1"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jasminka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milic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CA65A1" w:rsidRPr="001D051B" w:rsidRDefault="00CA65A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CA65A1" w:rsidRPr="001D051B" w:rsidTr="00542A21">
        <w:trPr>
          <w:trHeight w:hRule="exact" w:val="726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A65A1" w:rsidRPr="001D051B" w:rsidRDefault="00CA65A1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1D051B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индустрије и рударства </w:t>
            </w:r>
          </w:p>
          <w:p w:rsidR="00CA65A1" w:rsidRPr="001D051B" w:rsidRDefault="00CA65A1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 w:rsidRPr="001D051B">
              <w:rPr>
                <w:rFonts w:ascii="Tahoma" w:hAnsi="Tahoma" w:cs="Tahoma"/>
                <w:sz w:val="16"/>
                <w:lang w:val="sr-Cyrl-CS"/>
              </w:rPr>
              <w:t>Мирјана Бандур</w:t>
            </w:r>
          </w:p>
          <w:p w:rsidR="00CA65A1" w:rsidRPr="001D051B" w:rsidRDefault="0098796E" w:rsidP="00094E6E">
            <w:pPr>
              <w:jc w:val="both"/>
              <w:rPr>
                <w:rFonts w:ascii="Tahoma" w:hAnsi="Tahoma" w:cs="Tahoma"/>
                <w:b/>
                <w:sz w:val="16"/>
                <w:lang w:val="sr-Cyrl-BA"/>
              </w:rPr>
            </w:pPr>
            <w:hyperlink r:id="rId14" w:history="1"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mirjana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bandur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@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proofErr w:type="spellStart"/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  <w:r w:rsidR="00CA65A1" w:rsidRPr="001D051B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CA65A1" w:rsidRPr="001D051B" w:rsidRDefault="00CA65A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CA65A1" w:rsidRPr="001D051B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A65A1" w:rsidRPr="001D051B" w:rsidRDefault="00CA65A1" w:rsidP="00094E6E">
            <w:pPr>
              <w:jc w:val="both"/>
              <w:rPr>
                <w:rFonts w:ascii="Tahoma" w:hAnsi="Tahoma" w:cs="Tahoma"/>
                <w:b/>
                <w:sz w:val="16"/>
                <w:lang w:val="sr-Latn-CS"/>
              </w:rPr>
            </w:pPr>
            <w:r w:rsidRPr="001D051B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спољне трговине </w:t>
            </w:r>
          </w:p>
          <w:p w:rsidR="00CA65A1" w:rsidRPr="001D051B" w:rsidRDefault="00CA65A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  <w:r w:rsidRPr="001D051B">
              <w:rPr>
                <w:rFonts w:ascii="Tahoma" w:hAnsi="Tahoma" w:cs="Tahoma"/>
                <w:sz w:val="16"/>
                <w:lang w:val="sr-Cyrl-CS"/>
              </w:rPr>
              <w:t>мр Сања Стојчевић</w:t>
            </w:r>
          </w:p>
          <w:p w:rsidR="00CA65A1" w:rsidRPr="001D051B" w:rsidRDefault="0098796E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hyperlink r:id="rId15" w:history="1"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sanja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stojcevic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CA65A1" w:rsidRPr="001D051B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CA65A1" w:rsidRPr="001D051B" w:rsidRDefault="00CA65A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</w:tbl>
    <w:p w:rsidR="00C14E1B" w:rsidRPr="001D051B" w:rsidRDefault="00C14E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010581" w:rsidRPr="001D051B" w:rsidTr="00542A21">
        <w:trPr>
          <w:trHeight w:hRule="exact" w:val="34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1D051B" w:rsidRDefault="008C3261" w:rsidP="00094E6E">
            <w:pPr>
              <w:jc w:val="both"/>
              <w:rPr>
                <w:rFonts w:ascii="Tahoma" w:hAnsi="Tahoma" w:cs="Tahoma"/>
                <w:b/>
                <w:lang w:val="sr-Cyrl-CS"/>
              </w:rPr>
            </w:pPr>
            <w:r w:rsidRPr="001D051B">
              <w:rPr>
                <w:rFonts w:ascii="Tahoma" w:hAnsi="Tahoma" w:cs="Tahoma"/>
                <w:b/>
                <w:lang w:val="sr-Cyrl-CS"/>
              </w:rPr>
              <w:t>ОБЈАШЊЕЊА ПОЈМОВА</w:t>
            </w:r>
          </w:p>
        </w:tc>
      </w:tr>
      <w:tr w:rsidR="008C3261" w:rsidRPr="001D051B" w:rsidTr="00542A21">
        <w:trPr>
          <w:trHeight w:hRule="exact" w:val="29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1D051B" w:rsidRDefault="008C3261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1D051B">
              <w:rPr>
                <w:rFonts w:ascii="Tahoma" w:hAnsi="Tahoma" w:cs="Tahoma"/>
                <w:b/>
                <w:bCs/>
              </w:rPr>
              <w:sym w:font="Symbol" w:char="00C6"/>
            </w:r>
            <w:r w:rsidRPr="001D051B">
              <w:rPr>
                <w:rFonts w:ascii="Tahoma" w:hAnsi="Tahoma" w:cs="Tahoma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1D051B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>- просјек</w:t>
            </w:r>
          </w:p>
        </w:tc>
      </w:tr>
    </w:tbl>
    <w:p w:rsidR="00A115B5" w:rsidRPr="001D051B" w:rsidRDefault="00A115B5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DB6D76" w:rsidRPr="001D051B" w:rsidRDefault="00DB6D76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8723A" w:rsidRPr="001D051B" w:rsidRDefault="00F8723A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B294C" w:rsidRPr="001D051B" w:rsidRDefault="009B294C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C5733" w:rsidRPr="001D051B" w:rsidRDefault="004C573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1D051B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1D051B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1D051B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1D051B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1D051B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1D051B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C5733" w:rsidRPr="001D051B" w:rsidRDefault="004C573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C5733" w:rsidRPr="001D051B" w:rsidRDefault="004C573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B294C" w:rsidRPr="001D051B" w:rsidRDefault="009B294C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B294C" w:rsidRPr="001D051B" w:rsidRDefault="009B294C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B294C" w:rsidRPr="001D051B" w:rsidRDefault="009B294C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1D051B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1D051B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1D051B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1D051B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1D051B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A72953" w:rsidRPr="001D051B" w:rsidRDefault="00A7295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8C3261" w:rsidRPr="001D051B" w:rsidRDefault="0098796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noProof/>
          <w:sz w:val="16"/>
        </w:rPr>
        <w:pict>
          <v:line id="_x0000_s1056" style="position:absolute;left:0;text-align:left;z-index:251654144" from="-.5pt,13.7pt" to="512.5pt,13.7pt" strokecolor="#376ea5" strokeweight="1.5pt"/>
        </w:pict>
      </w:r>
    </w:p>
    <w:tbl>
      <w:tblPr>
        <w:tblW w:w="10703" w:type="dxa"/>
        <w:jc w:val="center"/>
        <w:tblInd w:w="-355" w:type="dxa"/>
        <w:tblLook w:val="01E0" w:firstRow="1" w:lastRow="1" w:firstColumn="1" w:lastColumn="1" w:noHBand="0" w:noVBand="0"/>
      </w:tblPr>
      <w:tblGrid>
        <w:gridCol w:w="10703"/>
      </w:tblGrid>
      <w:tr w:rsidR="008C3261" w:rsidRPr="001D051B" w:rsidTr="00DE24B3">
        <w:trPr>
          <w:trHeight w:hRule="exact" w:val="113"/>
          <w:jc w:val="center"/>
        </w:trPr>
        <w:tc>
          <w:tcPr>
            <w:tcW w:w="10703" w:type="dxa"/>
            <w:tcMar>
              <w:left w:w="0" w:type="dxa"/>
              <w:right w:w="0" w:type="dxa"/>
            </w:tcMar>
          </w:tcPr>
          <w:p w:rsidR="008C3261" w:rsidRPr="001D051B" w:rsidRDefault="008C3261" w:rsidP="00DE24B3">
            <w:pPr>
              <w:jc w:val="center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1D051B" w:rsidTr="00DE24B3">
        <w:trPr>
          <w:jc w:val="center"/>
        </w:trPr>
        <w:tc>
          <w:tcPr>
            <w:tcW w:w="10703" w:type="dxa"/>
            <w:tcMar>
              <w:left w:w="0" w:type="dxa"/>
              <w:right w:w="0" w:type="dxa"/>
            </w:tcMar>
          </w:tcPr>
          <w:p w:rsidR="008C3261" w:rsidRPr="001D051B" w:rsidRDefault="008C3261" w:rsidP="00DE24B3">
            <w:pPr>
              <w:jc w:val="center"/>
              <w:rPr>
                <w:rFonts w:ascii="Tahoma" w:hAnsi="Tahoma" w:cs="Tahoma"/>
                <w:sz w:val="16"/>
                <w:szCs w:val="16"/>
                <w:lang w:val="sr-Latn-CS"/>
              </w:rPr>
            </w:pPr>
            <w:r w:rsidRPr="001D051B">
              <w:rPr>
                <w:rFonts w:ascii="Tahoma" w:hAnsi="Tahoma" w:cs="Tahoma"/>
                <w:sz w:val="16"/>
                <w:lang w:val="sr-Cyrl-CS"/>
              </w:rPr>
              <w:t>Саопш</w:t>
            </w:r>
            <w:proofErr w:type="spellStart"/>
            <w:r w:rsidRPr="001D051B">
              <w:rPr>
                <w:rFonts w:ascii="Tahoma" w:hAnsi="Tahoma" w:cs="Tahoma"/>
                <w:sz w:val="16"/>
              </w:rPr>
              <w:t>те</w:t>
            </w:r>
            <w:proofErr w:type="spellEnd"/>
            <w:r w:rsidRPr="001D051B">
              <w:rPr>
                <w:rFonts w:ascii="Tahoma" w:hAnsi="Tahoma" w:cs="Tahoma"/>
                <w:sz w:val="16"/>
                <w:lang w:val="sr-Cyrl-CS"/>
              </w:rPr>
              <w:t>њ</w:t>
            </w:r>
            <w:r w:rsidRPr="001D051B">
              <w:rPr>
                <w:rFonts w:ascii="Tahoma" w:hAnsi="Tahoma" w:cs="Tahoma"/>
                <w:sz w:val="16"/>
              </w:rPr>
              <w:t xml:space="preserve">е </w:t>
            </w:r>
            <w:r w:rsidR="00477CB9" w:rsidRPr="001D051B">
              <w:rPr>
                <w:rFonts w:ascii="Tahoma" w:hAnsi="Tahoma" w:cs="Tahoma"/>
                <w:sz w:val="16"/>
                <w:lang w:val="sr-Cyrl-BA"/>
              </w:rPr>
              <w:t>припрем</w:t>
            </w:r>
            <w:r w:rsidRPr="001D051B">
              <w:rPr>
                <w:rFonts w:ascii="Tahoma" w:hAnsi="Tahoma" w:cs="Tahoma"/>
                <w:sz w:val="16"/>
                <w:lang w:val="sr-Cyrl-BA"/>
              </w:rPr>
              <w:t>ило</w:t>
            </w:r>
            <w:r w:rsidRPr="001D051B">
              <w:rPr>
                <w:rFonts w:ascii="Tahoma" w:hAnsi="Tahoma" w:cs="Tahoma"/>
                <w:sz w:val="16"/>
              </w:rPr>
              <w:t xml:space="preserve"> </w:t>
            </w:r>
            <w:r w:rsidRPr="001D051B">
              <w:rPr>
                <w:rFonts w:ascii="Tahoma" w:hAnsi="Tahoma" w:cs="Tahoma"/>
                <w:sz w:val="16"/>
                <w:lang w:val="sr-Cyrl-CS"/>
              </w:rPr>
              <w:t>одјељење публикација</w:t>
            </w:r>
          </w:p>
        </w:tc>
      </w:tr>
      <w:tr w:rsidR="008C3261" w:rsidRPr="001D051B" w:rsidTr="00DE24B3">
        <w:trPr>
          <w:trHeight w:val="1603"/>
          <w:jc w:val="center"/>
        </w:trPr>
        <w:tc>
          <w:tcPr>
            <w:tcW w:w="10703" w:type="dxa"/>
            <w:tcMar>
              <w:left w:w="0" w:type="dxa"/>
              <w:right w:w="0" w:type="dxa"/>
            </w:tcMar>
          </w:tcPr>
          <w:p w:rsidR="008C3261" w:rsidRPr="001D051B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1D051B">
              <w:rPr>
                <w:rFonts w:ascii="Tahoma" w:hAnsi="Tahoma" w:cs="Tahoma"/>
                <w:sz w:val="16"/>
                <w:lang w:val="ru-RU"/>
              </w:rPr>
              <w:t>Владан Сибиновић, начелник одјељења</w:t>
            </w:r>
          </w:p>
          <w:p w:rsidR="008C3261" w:rsidRPr="001D051B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1D051B">
              <w:rPr>
                <w:rFonts w:ascii="Tahoma" w:hAnsi="Tahoma" w:cs="Tahoma"/>
                <w:sz w:val="16"/>
                <w:lang w:val="ru-RU"/>
              </w:rPr>
              <w:t>Издаје Републички завод за статистику,</w:t>
            </w:r>
          </w:p>
          <w:p w:rsidR="008C3261" w:rsidRPr="001D051B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1D051B">
              <w:rPr>
                <w:rFonts w:ascii="Tahoma" w:hAnsi="Tahoma" w:cs="Tahoma"/>
                <w:sz w:val="16"/>
                <w:lang w:val="sr-Cyrl-CS"/>
              </w:rPr>
              <w:t xml:space="preserve">Република Српска, </w:t>
            </w:r>
            <w:r w:rsidRPr="001D051B">
              <w:rPr>
                <w:rFonts w:ascii="Tahoma" w:hAnsi="Tahoma" w:cs="Tahoma"/>
                <w:sz w:val="16"/>
                <w:lang w:val="ru-RU"/>
              </w:rPr>
              <w:t>Бања Лука, Вељка Млађеновића 12д</w:t>
            </w:r>
          </w:p>
          <w:p w:rsidR="008C3261" w:rsidRPr="001D051B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BA"/>
              </w:rPr>
            </w:pPr>
            <w:r w:rsidRPr="001D051B">
              <w:rPr>
                <w:rFonts w:ascii="Tahoma" w:hAnsi="Tahoma" w:cs="Tahoma"/>
                <w:sz w:val="16"/>
                <w:lang w:val="sr-Cyrl-CS"/>
              </w:rPr>
              <w:t>Др Радмила Чичковић, д</w:t>
            </w:r>
            <w:r w:rsidRPr="001D051B">
              <w:rPr>
                <w:rFonts w:ascii="Tahoma" w:hAnsi="Tahoma" w:cs="Tahoma"/>
                <w:sz w:val="16"/>
                <w:lang w:val="ru-RU"/>
              </w:rPr>
              <w:t>иректор</w:t>
            </w:r>
            <w:r w:rsidRPr="001D051B">
              <w:rPr>
                <w:rFonts w:ascii="Tahoma" w:hAnsi="Tahoma" w:cs="Tahoma"/>
                <w:sz w:val="16"/>
                <w:lang w:val="sr-Cyrl-BA"/>
              </w:rPr>
              <w:t xml:space="preserve"> Завода</w:t>
            </w:r>
          </w:p>
          <w:p w:rsidR="008C3261" w:rsidRPr="001D051B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1D051B">
              <w:rPr>
                <w:rFonts w:ascii="Tahoma" w:hAnsi="Tahoma" w:cs="Tahoma"/>
                <w:sz w:val="16"/>
                <w:lang w:val="sr-Cyrl-CS"/>
              </w:rPr>
              <w:t xml:space="preserve">Саопштење је објављено на Интернету, на адреси: </w:t>
            </w:r>
            <w:r w:rsidRPr="001D051B">
              <w:rPr>
                <w:rFonts w:ascii="Tahoma" w:hAnsi="Tahoma" w:cs="Tahoma"/>
                <w:sz w:val="16"/>
                <w:szCs w:val="16"/>
                <w:lang w:val="fr-FR"/>
              </w:rPr>
              <w:t>www</w:t>
            </w:r>
            <w:r w:rsidRPr="001D051B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1D051B">
              <w:rPr>
                <w:rFonts w:ascii="Tahoma" w:hAnsi="Tahoma" w:cs="Tahoma"/>
                <w:sz w:val="16"/>
                <w:szCs w:val="16"/>
                <w:lang w:val="fr-FR"/>
              </w:rPr>
              <w:t>rzs</w:t>
            </w:r>
            <w:proofErr w:type="spellEnd"/>
            <w:r w:rsidRPr="001D051B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1D051B">
              <w:rPr>
                <w:rFonts w:ascii="Tahoma" w:hAnsi="Tahoma" w:cs="Tahoma"/>
                <w:sz w:val="16"/>
                <w:szCs w:val="16"/>
                <w:lang w:val="fr-FR"/>
              </w:rPr>
              <w:t>rs</w:t>
            </w:r>
            <w:proofErr w:type="spellEnd"/>
            <w:r w:rsidRPr="001D051B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1D051B">
              <w:rPr>
                <w:rFonts w:ascii="Tahoma" w:hAnsi="Tahoma" w:cs="Tahoma"/>
                <w:sz w:val="16"/>
                <w:szCs w:val="16"/>
                <w:lang w:val="fr-FR"/>
              </w:rPr>
              <w:t>ba</w:t>
            </w:r>
            <w:proofErr w:type="spellEnd"/>
          </w:p>
          <w:p w:rsidR="008C3261" w:rsidRPr="001D051B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1D051B">
              <w:rPr>
                <w:rFonts w:ascii="Tahoma" w:hAnsi="Tahoma" w:cs="Tahoma"/>
                <w:sz w:val="16"/>
                <w:lang w:val="ru-RU"/>
              </w:rPr>
              <w:t>тел. +387 51 </w:t>
            </w:r>
            <w:r w:rsidRPr="001D051B">
              <w:rPr>
                <w:rFonts w:ascii="Tahoma" w:hAnsi="Tahoma" w:cs="Tahoma"/>
                <w:sz w:val="16"/>
                <w:szCs w:val="16"/>
                <w:lang w:val="ru-RU"/>
              </w:rPr>
              <w:t>332 700</w:t>
            </w:r>
            <w:r w:rsidRPr="001D051B">
              <w:rPr>
                <w:rFonts w:ascii="Tahoma" w:hAnsi="Tahoma" w:cs="Tahoma"/>
                <w:sz w:val="16"/>
                <w:lang w:val="sr-Cyrl-CS"/>
              </w:rPr>
              <w:t xml:space="preserve">; </w:t>
            </w:r>
            <w:r w:rsidRPr="001D051B">
              <w:rPr>
                <w:rFonts w:ascii="Tahoma" w:hAnsi="Tahoma" w:cs="Tahoma"/>
                <w:sz w:val="16"/>
                <w:szCs w:val="16"/>
                <w:lang w:val="pt-BR"/>
              </w:rPr>
              <w:t>E</w:t>
            </w:r>
            <w:r w:rsidRPr="001D051B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Pr="001D051B">
              <w:rPr>
                <w:rFonts w:ascii="Tahoma" w:hAnsi="Tahoma" w:cs="Tahoma"/>
                <w:sz w:val="16"/>
                <w:szCs w:val="16"/>
                <w:lang w:val="pt-BR"/>
              </w:rPr>
              <w:t>mail</w:t>
            </w:r>
            <w:r w:rsidRPr="001D051B">
              <w:rPr>
                <w:rFonts w:ascii="Tahoma" w:hAnsi="Tahoma" w:cs="Tahoma"/>
                <w:sz w:val="16"/>
                <w:szCs w:val="16"/>
                <w:lang w:val="ru-RU"/>
              </w:rPr>
              <w:t xml:space="preserve">: </w:t>
            </w:r>
            <w:hyperlink r:id="rId16" w:history="1">
              <w:r w:rsidRPr="001D051B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stat</w:t>
              </w:r>
              <w:r w:rsidRPr="001D051B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@</w:t>
              </w:r>
              <w:r w:rsidRPr="001D051B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rzs</w:t>
              </w:r>
              <w:r w:rsidRPr="001D051B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1D051B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rs</w:t>
              </w:r>
              <w:r w:rsidRPr="001D051B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1D051B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ba</w:t>
              </w:r>
            </w:hyperlink>
          </w:p>
          <w:p w:rsidR="008C3261" w:rsidRPr="001D051B" w:rsidRDefault="008C3261" w:rsidP="00DE24B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8C3261" w:rsidRPr="001D051B" w:rsidRDefault="008C3261" w:rsidP="00DE24B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  <w:r w:rsidRPr="001D051B">
              <w:rPr>
                <w:rFonts w:ascii="Tahoma" w:hAnsi="Tahoma" w:cs="Tahoma"/>
                <w:b/>
                <w:bCs/>
                <w:sz w:val="16"/>
                <w:lang w:val="ru-RU"/>
              </w:rPr>
              <w:t>Приликом кориш</w:t>
            </w:r>
            <w:r w:rsidRPr="001D051B">
              <w:rPr>
                <w:rFonts w:ascii="Tahoma" w:hAnsi="Tahoma" w:cs="Tahoma"/>
                <w:b/>
                <w:bCs/>
                <w:sz w:val="16"/>
                <w:lang w:val="sr-Cyrl-CS"/>
              </w:rPr>
              <w:t>ћ</w:t>
            </w:r>
            <w:r w:rsidRPr="001D051B">
              <w:rPr>
                <w:rFonts w:ascii="Tahoma" w:hAnsi="Tahoma" w:cs="Tahoma"/>
                <w:b/>
                <w:bCs/>
                <w:sz w:val="16"/>
                <w:lang w:val="ru-RU"/>
              </w:rPr>
              <w:t>ења података обавезно навести извор</w:t>
            </w:r>
          </w:p>
        </w:tc>
      </w:tr>
    </w:tbl>
    <w:p w:rsidR="008C3261" w:rsidRPr="001D051B" w:rsidRDefault="0098796E" w:rsidP="00094E6E">
      <w:pPr>
        <w:jc w:val="both"/>
        <w:rPr>
          <w:rFonts w:ascii="Tahoma" w:hAnsi="Tahoma" w:cs="Tahoma"/>
          <w:lang w:val="sr-Cyrl-BA"/>
        </w:rPr>
      </w:pPr>
      <w:r>
        <w:rPr>
          <w:rFonts w:ascii="Tahoma" w:hAnsi="Tahoma" w:cs="Tahoma"/>
          <w:noProof/>
          <w:lang w:val="bs-Latn-BA" w:eastAsia="bs-Latn-BA"/>
        </w:rPr>
        <w:pict>
          <v:line id="_x0000_s1057" style="position:absolute;left:0;text-align:left;z-index:251655168;mso-position-horizontal-relative:text;mso-position-vertical-relative:text" from="-2.5pt,108.2pt" to="510.5pt,108.2pt" strokecolor="#376ea5" strokeweight="1.5pt"/>
        </w:pict>
      </w:r>
    </w:p>
    <w:p w:rsidR="00657939" w:rsidRPr="001D051B" w:rsidRDefault="00657939" w:rsidP="00094E6E">
      <w:pPr>
        <w:jc w:val="both"/>
        <w:rPr>
          <w:rFonts w:ascii="Tahoma" w:hAnsi="Tahoma" w:cs="Tahoma"/>
          <w:lang w:val="sr-Cyrl-BA"/>
        </w:rPr>
      </w:pPr>
    </w:p>
    <w:sectPr w:rsidR="00657939" w:rsidRPr="001D051B" w:rsidSect="005D5311">
      <w:headerReference w:type="default" r:id="rId17"/>
      <w:pgSz w:w="11909" w:h="16834" w:code="9"/>
      <w:pgMar w:top="567" w:right="851" w:bottom="709" w:left="851" w:header="567" w:footer="851" w:gutter="0"/>
      <w:pgNumType w:start="2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6E" w:rsidRDefault="0098796E">
      <w:r>
        <w:separator/>
      </w:r>
    </w:p>
  </w:endnote>
  <w:endnote w:type="continuationSeparator" w:id="0">
    <w:p w:rsidR="0098796E" w:rsidRDefault="0098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6E" w:rsidRDefault="0098796E">
      <w:r>
        <w:separator/>
      </w:r>
    </w:p>
  </w:footnote>
  <w:footnote w:type="continuationSeparator" w:id="0">
    <w:p w:rsidR="0098796E" w:rsidRDefault="00987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375"/>
      <w:gridCol w:w="7062"/>
    </w:tblGrid>
    <w:tr w:rsidR="0098796E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98796E" w:rsidRDefault="0098796E" w:rsidP="006E56EA">
          <w:pPr>
            <w:pStyle w:val="Header"/>
            <w:jc w:val="both"/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</w:pPr>
          <w:r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Републички завод за статистику</w:t>
          </w:r>
        </w:p>
        <w:p w:rsidR="0098796E" w:rsidRPr="00460A5B" w:rsidRDefault="0098796E" w:rsidP="00E34FA2">
          <w:pPr>
            <w:pStyle w:val="Header"/>
            <w:rPr>
              <w:color w:val="FFFFFF"/>
              <w:lang w:val="ru-RU"/>
            </w:rPr>
          </w:pPr>
          <w:r w:rsidRPr="002B0900">
            <w:rPr>
              <w:rFonts w:ascii="Tahoma" w:hAnsi="Tahoma" w:cs="Tahoma"/>
              <w:b/>
              <w:color w:val="FFFFFF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98796E" w:rsidRPr="005D5311" w:rsidRDefault="0098796E" w:rsidP="00CA65A1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>[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>22</w:t>
          </w:r>
          <w:r>
            <w:rPr>
              <w:rFonts w:ascii="Tahoma" w:hAnsi="Tahoma" w:cs="Tahoma"/>
              <w:color w:val="0070C0"/>
              <w:sz w:val="16"/>
              <w:lang w:val="bs-Cyrl-BA"/>
            </w:rPr>
            <w:t>. октобар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 xml:space="preserve"> 201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</w:t>
          </w: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 xml:space="preserve">.]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10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>/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98796E" w:rsidRDefault="0098796E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w:pict>
        <v:line id="_x0000_s8195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6">
      <o:colormru v:ext="edit" colors="#963,#969696,#777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C5F"/>
    <w:rsid w:val="0000107C"/>
    <w:rsid w:val="00001104"/>
    <w:rsid w:val="0000196F"/>
    <w:rsid w:val="00002145"/>
    <w:rsid w:val="00002914"/>
    <w:rsid w:val="00002BA6"/>
    <w:rsid w:val="00003366"/>
    <w:rsid w:val="0000385A"/>
    <w:rsid w:val="00003DB0"/>
    <w:rsid w:val="0000448E"/>
    <w:rsid w:val="00004492"/>
    <w:rsid w:val="0000602C"/>
    <w:rsid w:val="00006133"/>
    <w:rsid w:val="0000686C"/>
    <w:rsid w:val="000068FA"/>
    <w:rsid w:val="00006A69"/>
    <w:rsid w:val="00006F97"/>
    <w:rsid w:val="00007602"/>
    <w:rsid w:val="0000773B"/>
    <w:rsid w:val="00007BAD"/>
    <w:rsid w:val="00007DDC"/>
    <w:rsid w:val="00010078"/>
    <w:rsid w:val="00010581"/>
    <w:rsid w:val="0001097F"/>
    <w:rsid w:val="000110A0"/>
    <w:rsid w:val="00016342"/>
    <w:rsid w:val="00016ABE"/>
    <w:rsid w:val="00016B4C"/>
    <w:rsid w:val="00017392"/>
    <w:rsid w:val="00017432"/>
    <w:rsid w:val="00017E51"/>
    <w:rsid w:val="00017F05"/>
    <w:rsid w:val="00020495"/>
    <w:rsid w:val="0002095E"/>
    <w:rsid w:val="000209A8"/>
    <w:rsid w:val="000209D4"/>
    <w:rsid w:val="00020E19"/>
    <w:rsid w:val="000226F2"/>
    <w:rsid w:val="000227FB"/>
    <w:rsid w:val="00022A35"/>
    <w:rsid w:val="00022C48"/>
    <w:rsid w:val="00022F99"/>
    <w:rsid w:val="0002360C"/>
    <w:rsid w:val="00023649"/>
    <w:rsid w:val="0002372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EC6"/>
    <w:rsid w:val="00027282"/>
    <w:rsid w:val="00027772"/>
    <w:rsid w:val="00030356"/>
    <w:rsid w:val="00030613"/>
    <w:rsid w:val="00030616"/>
    <w:rsid w:val="000310AC"/>
    <w:rsid w:val="000314AF"/>
    <w:rsid w:val="0003173C"/>
    <w:rsid w:val="00032253"/>
    <w:rsid w:val="00032858"/>
    <w:rsid w:val="000328B8"/>
    <w:rsid w:val="00032F8D"/>
    <w:rsid w:val="000337C4"/>
    <w:rsid w:val="000339BC"/>
    <w:rsid w:val="0003415D"/>
    <w:rsid w:val="000352E4"/>
    <w:rsid w:val="0003576D"/>
    <w:rsid w:val="00036B69"/>
    <w:rsid w:val="000377E5"/>
    <w:rsid w:val="000378BC"/>
    <w:rsid w:val="00040A66"/>
    <w:rsid w:val="000416CE"/>
    <w:rsid w:val="00042CEF"/>
    <w:rsid w:val="00042D44"/>
    <w:rsid w:val="00042F45"/>
    <w:rsid w:val="00042FCA"/>
    <w:rsid w:val="000435D0"/>
    <w:rsid w:val="000438A7"/>
    <w:rsid w:val="00043B2F"/>
    <w:rsid w:val="00044205"/>
    <w:rsid w:val="00044D24"/>
    <w:rsid w:val="00045665"/>
    <w:rsid w:val="00045BC2"/>
    <w:rsid w:val="0004709E"/>
    <w:rsid w:val="0004724E"/>
    <w:rsid w:val="00047312"/>
    <w:rsid w:val="00050308"/>
    <w:rsid w:val="00050450"/>
    <w:rsid w:val="00050457"/>
    <w:rsid w:val="00051051"/>
    <w:rsid w:val="00051B7E"/>
    <w:rsid w:val="00051C70"/>
    <w:rsid w:val="00051F9C"/>
    <w:rsid w:val="00052187"/>
    <w:rsid w:val="00052327"/>
    <w:rsid w:val="00052502"/>
    <w:rsid w:val="00052AA1"/>
    <w:rsid w:val="00053355"/>
    <w:rsid w:val="00053FAA"/>
    <w:rsid w:val="000542A7"/>
    <w:rsid w:val="0005459B"/>
    <w:rsid w:val="0005460E"/>
    <w:rsid w:val="00054CE7"/>
    <w:rsid w:val="000556C9"/>
    <w:rsid w:val="00055E53"/>
    <w:rsid w:val="00056965"/>
    <w:rsid w:val="00056D41"/>
    <w:rsid w:val="00057892"/>
    <w:rsid w:val="00057981"/>
    <w:rsid w:val="00057C57"/>
    <w:rsid w:val="00057D94"/>
    <w:rsid w:val="00060C1B"/>
    <w:rsid w:val="00060E42"/>
    <w:rsid w:val="00061647"/>
    <w:rsid w:val="000618BA"/>
    <w:rsid w:val="00061DA8"/>
    <w:rsid w:val="00061E95"/>
    <w:rsid w:val="0006275F"/>
    <w:rsid w:val="0006287B"/>
    <w:rsid w:val="000631AE"/>
    <w:rsid w:val="0006323A"/>
    <w:rsid w:val="00063B90"/>
    <w:rsid w:val="00063EEF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77A"/>
    <w:rsid w:val="000668D4"/>
    <w:rsid w:val="00066F46"/>
    <w:rsid w:val="00067191"/>
    <w:rsid w:val="00067651"/>
    <w:rsid w:val="000677B4"/>
    <w:rsid w:val="00070140"/>
    <w:rsid w:val="00070149"/>
    <w:rsid w:val="00072832"/>
    <w:rsid w:val="000728BB"/>
    <w:rsid w:val="0007308C"/>
    <w:rsid w:val="0007340D"/>
    <w:rsid w:val="00073AB3"/>
    <w:rsid w:val="00073DC1"/>
    <w:rsid w:val="00075147"/>
    <w:rsid w:val="00075904"/>
    <w:rsid w:val="0007594B"/>
    <w:rsid w:val="00075C26"/>
    <w:rsid w:val="00076100"/>
    <w:rsid w:val="000766A2"/>
    <w:rsid w:val="000769BE"/>
    <w:rsid w:val="00076A0D"/>
    <w:rsid w:val="0007720D"/>
    <w:rsid w:val="000772BC"/>
    <w:rsid w:val="00077637"/>
    <w:rsid w:val="00077F55"/>
    <w:rsid w:val="000801CA"/>
    <w:rsid w:val="000803C9"/>
    <w:rsid w:val="00080A5E"/>
    <w:rsid w:val="00080C17"/>
    <w:rsid w:val="00080DA6"/>
    <w:rsid w:val="000811BC"/>
    <w:rsid w:val="000818F2"/>
    <w:rsid w:val="000821CB"/>
    <w:rsid w:val="000827D7"/>
    <w:rsid w:val="00082C41"/>
    <w:rsid w:val="00082D67"/>
    <w:rsid w:val="00082FC9"/>
    <w:rsid w:val="00083276"/>
    <w:rsid w:val="00083569"/>
    <w:rsid w:val="00083B51"/>
    <w:rsid w:val="000843D4"/>
    <w:rsid w:val="00084D1F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4168"/>
    <w:rsid w:val="0009476B"/>
    <w:rsid w:val="0009483B"/>
    <w:rsid w:val="00094E6E"/>
    <w:rsid w:val="00095132"/>
    <w:rsid w:val="0009552F"/>
    <w:rsid w:val="00095985"/>
    <w:rsid w:val="000959BA"/>
    <w:rsid w:val="00095AC9"/>
    <w:rsid w:val="00095F66"/>
    <w:rsid w:val="000960E4"/>
    <w:rsid w:val="000966FD"/>
    <w:rsid w:val="00096D69"/>
    <w:rsid w:val="000971CB"/>
    <w:rsid w:val="0009752B"/>
    <w:rsid w:val="00097E2F"/>
    <w:rsid w:val="00097EA2"/>
    <w:rsid w:val="00097EF8"/>
    <w:rsid w:val="000A1737"/>
    <w:rsid w:val="000A174B"/>
    <w:rsid w:val="000A21C9"/>
    <w:rsid w:val="000A297F"/>
    <w:rsid w:val="000A2B72"/>
    <w:rsid w:val="000A2D23"/>
    <w:rsid w:val="000A305D"/>
    <w:rsid w:val="000A414B"/>
    <w:rsid w:val="000A476D"/>
    <w:rsid w:val="000A5575"/>
    <w:rsid w:val="000A5A08"/>
    <w:rsid w:val="000A61D7"/>
    <w:rsid w:val="000A6260"/>
    <w:rsid w:val="000A6CB1"/>
    <w:rsid w:val="000A7CAD"/>
    <w:rsid w:val="000B012E"/>
    <w:rsid w:val="000B089F"/>
    <w:rsid w:val="000B17FC"/>
    <w:rsid w:val="000B1B84"/>
    <w:rsid w:val="000B21DF"/>
    <w:rsid w:val="000B2264"/>
    <w:rsid w:val="000B24C4"/>
    <w:rsid w:val="000B289B"/>
    <w:rsid w:val="000B2980"/>
    <w:rsid w:val="000B2A26"/>
    <w:rsid w:val="000B307B"/>
    <w:rsid w:val="000B3187"/>
    <w:rsid w:val="000B31F2"/>
    <w:rsid w:val="000B3234"/>
    <w:rsid w:val="000B3336"/>
    <w:rsid w:val="000B3778"/>
    <w:rsid w:val="000B3FE7"/>
    <w:rsid w:val="000B4D34"/>
    <w:rsid w:val="000B61B1"/>
    <w:rsid w:val="000B62D8"/>
    <w:rsid w:val="000B65B3"/>
    <w:rsid w:val="000B6684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0AC"/>
    <w:rsid w:val="000C318E"/>
    <w:rsid w:val="000C3D45"/>
    <w:rsid w:val="000C3E52"/>
    <w:rsid w:val="000C4147"/>
    <w:rsid w:val="000C478D"/>
    <w:rsid w:val="000C4E02"/>
    <w:rsid w:val="000C6A1A"/>
    <w:rsid w:val="000C7878"/>
    <w:rsid w:val="000C7A83"/>
    <w:rsid w:val="000C7AFA"/>
    <w:rsid w:val="000C7B20"/>
    <w:rsid w:val="000C7C89"/>
    <w:rsid w:val="000C7E48"/>
    <w:rsid w:val="000D03D6"/>
    <w:rsid w:val="000D0B89"/>
    <w:rsid w:val="000D1198"/>
    <w:rsid w:val="000D1B34"/>
    <w:rsid w:val="000D1F6D"/>
    <w:rsid w:val="000D2185"/>
    <w:rsid w:val="000D2420"/>
    <w:rsid w:val="000D2561"/>
    <w:rsid w:val="000D2C8E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738"/>
    <w:rsid w:val="000D7FBE"/>
    <w:rsid w:val="000E0CC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B3D"/>
    <w:rsid w:val="000E2C26"/>
    <w:rsid w:val="000E3084"/>
    <w:rsid w:val="000E3579"/>
    <w:rsid w:val="000E3EBB"/>
    <w:rsid w:val="000E53BA"/>
    <w:rsid w:val="000E54E7"/>
    <w:rsid w:val="000E6068"/>
    <w:rsid w:val="000E660D"/>
    <w:rsid w:val="000E7180"/>
    <w:rsid w:val="000E720C"/>
    <w:rsid w:val="000E7ABD"/>
    <w:rsid w:val="000E7C83"/>
    <w:rsid w:val="000E7FE3"/>
    <w:rsid w:val="000F0E12"/>
    <w:rsid w:val="000F0E43"/>
    <w:rsid w:val="000F0FB0"/>
    <w:rsid w:val="000F1185"/>
    <w:rsid w:val="000F1EDA"/>
    <w:rsid w:val="000F2712"/>
    <w:rsid w:val="000F27B9"/>
    <w:rsid w:val="000F2FBE"/>
    <w:rsid w:val="000F4DE8"/>
    <w:rsid w:val="000F5794"/>
    <w:rsid w:val="000F5F23"/>
    <w:rsid w:val="000F5F69"/>
    <w:rsid w:val="000F6DEC"/>
    <w:rsid w:val="000F6E1C"/>
    <w:rsid w:val="000F6F19"/>
    <w:rsid w:val="000F7338"/>
    <w:rsid w:val="000F78E1"/>
    <w:rsid w:val="000F7922"/>
    <w:rsid w:val="000F7E7B"/>
    <w:rsid w:val="00100507"/>
    <w:rsid w:val="001008B3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3B20"/>
    <w:rsid w:val="001046CD"/>
    <w:rsid w:val="00104805"/>
    <w:rsid w:val="00104CCC"/>
    <w:rsid w:val="001053AA"/>
    <w:rsid w:val="0010606C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BA9"/>
    <w:rsid w:val="001121DC"/>
    <w:rsid w:val="0011255B"/>
    <w:rsid w:val="00113CFD"/>
    <w:rsid w:val="00114426"/>
    <w:rsid w:val="00114976"/>
    <w:rsid w:val="001149E4"/>
    <w:rsid w:val="00114AA6"/>
    <w:rsid w:val="00114DBD"/>
    <w:rsid w:val="00114F6F"/>
    <w:rsid w:val="00115427"/>
    <w:rsid w:val="0011574D"/>
    <w:rsid w:val="00115AB2"/>
    <w:rsid w:val="0011687B"/>
    <w:rsid w:val="00116938"/>
    <w:rsid w:val="001170A3"/>
    <w:rsid w:val="0012009F"/>
    <w:rsid w:val="00120CF2"/>
    <w:rsid w:val="00120DC7"/>
    <w:rsid w:val="00121006"/>
    <w:rsid w:val="001212B2"/>
    <w:rsid w:val="00121D87"/>
    <w:rsid w:val="00121D96"/>
    <w:rsid w:val="0012313C"/>
    <w:rsid w:val="0012327F"/>
    <w:rsid w:val="0012365C"/>
    <w:rsid w:val="00123781"/>
    <w:rsid w:val="0012395D"/>
    <w:rsid w:val="001240AE"/>
    <w:rsid w:val="001245D5"/>
    <w:rsid w:val="00124B9C"/>
    <w:rsid w:val="00125074"/>
    <w:rsid w:val="00125B22"/>
    <w:rsid w:val="00125E3D"/>
    <w:rsid w:val="00126A82"/>
    <w:rsid w:val="00126D11"/>
    <w:rsid w:val="00126D59"/>
    <w:rsid w:val="00127C99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84"/>
    <w:rsid w:val="00134E6F"/>
    <w:rsid w:val="001359AE"/>
    <w:rsid w:val="001361D7"/>
    <w:rsid w:val="001364A2"/>
    <w:rsid w:val="001364A4"/>
    <w:rsid w:val="001369A5"/>
    <w:rsid w:val="00136EF9"/>
    <w:rsid w:val="00137B14"/>
    <w:rsid w:val="00140ADF"/>
    <w:rsid w:val="00140BD9"/>
    <w:rsid w:val="00140D14"/>
    <w:rsid w:val="0014123A"/>
    <w:rsid w:val="0014136B"/>
    <w:rsid w:val="001413CF"/>
    <w:rsid w:val="001413D4"/>
    <w:rsid w:val="001418DE"/>
    <w:rsid w:val="00141B7D"/>
    <w:rsid w:val="00141D73"/>
    <w:rsid w:val="0014209C"/>
    <w:rsid w:val="0014255E"/>
    <w:rsid w:val="0014255F"/>
    <w:rsid w:val="00142E55"/>
    <w:rsid w:val="001431EA"/>
    <w:rsid w:val="001434C5"/>
    <w:rsid w:val="00143A64"/>
    <w:rsid w:val="00144036"/>
    <w:rsid w:val="00144A3E"/>
    <w:rsid w:val="001454C5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BE7"/>
    <w:rsid w:val="00155AC7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7D"/>
    <w:rsid w:val="00161776"/>
    <w:rsid w:val="001617A5"/>
    <w:rsid w:val="00161921"/>
    <w:rsid w:val="00161B6A"/>
    <w:rsid w:val="00162629"/>
    <w:rsid w:val="00162B49"/>
    <w:rsid w:val="00163A9B"/>
    <w:rsid w:val="00164E59"/>
    <w:rsid w:val="001655F9"/>
    <w:rsid w:val="001658E6"/>
    <w:rsid w:val="001658F6"/>
    <w:rsid w:val="00165FE9"/>
    <w:rsid w:val="001664E5"/>
    <w:rsid w:val="00166C85"/>
    <w:rsid w:val="00167333"/>
    <w:rsid w:val="001700D8"/>
    <w:rsid w:val="001702DD"/>
    <w:rsid w:val="001704AA"/>
    <w:rsid w:val="0017077B"/>
    <w:rsid w:val="00171CD1"/>
    <w:rsid w:val="00172A89"/>
    <w:rsid w:val="0017306E"/>
    <w:rsid w:val="0017378C"/>
    <w:rsid w:val="001738F6"/>
    <w:rsid w:val="00173B0A"/>
    <w:rsid w:val="00174435"/>
    <w:rsid w:val="00175B35"/>
    <w:rsid w:val="00175BDF"/>
    <w:rsid w:val="00175CA0"/>
    <w:rsid w:val="00176366"/>
    <w:rsid w:val="0017652E"/>
    <w:rsid w:val="0017693B"/>
    <w:rsid w:val="0017710C"/>
    <w:rsid w:val="00177354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17D"/>
    <w:rsid w:val="00183F3E"/>
    <w:rsid w:val="00183FBA"/>
    <w:rsid w:val="001845F2"/>
    <w:rsid w:val="00184CE0"/>
    <w:rsid w:val="00185169"/>
    <w:rsid w:val="00186821"/>
    <w:rsid w:val="001868B0"/>
    <w:rsid w:val="001871A5"/>
    <w:rsid w:val="001872B7"/>
    <w:rsid w:val="001878D9"/>
    <w:rsid w:val="00187D0E"/>
    <w:rsid w:val="001904BB"/>
    <w:rsid w:val="00190F19"/>
    <w:rsid w:val="0019139D"/>
    <w:rsid w:val="00191A36"/>
    <w:rsid w:val="00191C2B"/>
    <w:rsid w:val="00193339"/>
    <w:rsid w:val="00193AFD"/>
    <w:rsid w:val="001944E2"/>
    <w:rsid w:val="00194546"/>
    <w:rsid w:val="001951AE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1E7"/>
    <w:rsid w:val="001A026F"/>
    <w:rsid w:val="001A0CB0"/>
    <w:rsid w:val="001A164F"/>
    <w:rsid w:val="001A1708"/>
    <w:rsid w:val="001A1B78"/>
    <w:rsid w:val="001A2C11"/>
    <w:rsid w:val="001A2F5F"/>
    <w:rsid w:val="001A35D4"/>
    <w:rsid w:val="001A3906"/>
    <w:rsid w:val="001A3F95"/>
    <w:rsid w:val="001A4B3B"/>
    <w:rsid w:val="001A4DFA"/>
    <w:rsid w:val="001A514E"/>
    <w:rsid w:val="001A66C4"/>
    <w:rsid w:val="001A694C"/>
    <w:rsid w:val="001A6C7F"/>
    <w:rsid w:val="001A6CDD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D5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5406"/>
    <w:rsid w:val="001C5808"/>
    <w:rsid w:val="001C5DBF"/>
    <w:rsid w:val="001C6474"/>
    <w:rsid w:val="001C67D7"/>
    <w:rsid w:val="001C6A6F"/>
    <w:rsid w:val="001C6F45"/>
    <w:rsid w:val="001C703B"/>
    <w:rsid w:val="001C77AB"/>
    <w:rsid w:val="001C787F"/>
    <w:rsid w:val="001C7ACB"/>
    <w:rsid w:val="001D051B"/>
    <w:rsid w:val="001D0554"/>
    <w:rsid w:val="001D0F80"/>
    <w:rsid w:val="001D1B61"/>
    <w:rsid w:val="001D1FE4"/>
    <w:rsid w:val="001D2625"/>
    <w:rsid w:val="001D2A95"/>
    <w:rsid w:val="001D32FB"/>
    <w:rsid w:val="001D3B70"/>
    <w:rsid w:val="001D4005"/>
    <w:rsid w:val="001D464D"/>
    <w:rsid w:val="001D4B40"/>
    <w:rsid w:val="001D4F92"/>
    <w:rsid w:val="001D5564"/>
    <w:rsid w:val="001D57CB"/>
    <w:rsid w:val="001D5BDA"/>
    <w:rsid w:val="001D6176"/>
    <w:rsid w:val="001D6EA5"/>
    <w:rsid w:val="001D7DB8"/>
    <w:rsid w:val="001E0310"/>
    <w:rsid w:val="001E0C41"/>
    <w:rsid w:val="001E0DFB"/>
    <w:rsid w:val="001E15D3"/>
    <w:rsid w:val="001E1C21"/>
    <w:rsid w:val="001E1C32"/>
    <w:rsid w:val="001E223C"/>
    <w:rsid w:val="001E23B3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5D74"/>
    <w:rsid w:val="001E664D"/>
    <w:rsid w:val="001E6CEF"/>
    <w:rsid w:val="001E7A16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A00"/>
    <w:rsid w:val="001F3A53"/>
    <w:rsid w:val="001F3A58"/>
    <w:rsid w:val="001F5630"/>
    <w:rsid w:val="001F610A"/>
    <w:rsid w:val="001F64A6"/>
    <w:rsid w:val="001F6806"/>
    <w:rsid w:val="001F72B8"/>
    <w:rsid w:val="0020048F"/>
    <w:rsid w:val="00200DC0"/>
    <w:rsid w:val="002010BD"/>
    <w:rsid w:val="002015FA"/>
    <w:rsid w:val="00201944"/>
    <w:rsid w:val="002023E4"/>
    <w:rsid w:val="0020352C"/>
    <w:rsid w:val="00203A26"/>
    <w:rsid w:val="00203AB1"/>
    <w:rsid w:val="00203D39"/>
    <w:rsid w:val="00204DA6"/>
    <w:rsid w:val="00205062"/>
    <w:rsid w:val="00205492"/>
    <w:rsid w:val="00206767"/>
    <w:rsid w:val="0020707B"/>
    <w:rsid w:val="002072A1"/>
    <w:rsid w:val="00207411"/>
    <w:rsid w:val="00207950"/>
    <w:rsid w:val="002079B7"/>
    <w:rsid w:val="00207AB0"/>
    <w:rsid w:val="002111D5"/>
    <w:rsid w:val="0021128A"/>
    <w:rsid w:val="002115D7"/>
    <w:rsid w:val="00211CC7"/>
    <w:rsid w:val="00211E80"/>
    <w:rsid w:val="00212742"/>
    <w:rsid w:val="00212852"/>
    <w:rsid w:val="00213429"/>
    <w:rsid w:val="002138CB"/>
    <w:rsid w:val="00213B31"/>
    <w:rsid w:val="0021419D"/>
    <w:rsid w:val="00214990"/>
    <w:rsid w:val="002169B7"/>
    <w:rsid w:val="00216B1A"/>
    <w:rsid w:val="00216DAA"/>
    <w:rsid w:val="00216E68"/>
    <w:rsid w:val="00217355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0FB1"/>
    <w:rsid w:val="002210D4"/>
    <w:rsid w:val="002217DD"/>
    <w:rsid w:val="0022220C"/>
    <w:rsid w:val="00222A82"/>
    <w:rsid w:val="002235F8"/>
    <w:rsid w:val="00223F1C"/>
    <w:rsid w:val="00224307"/>
    <w:rsid w:val="002245E0"/>
    <w:rsid w:val="002245F4"/>
    <w:rsid w:val="0022460E"/>
    <w:rsid w:val="002249FF"/>
    <w:rsid w:val="00224AD5"/>
    <w:rsid w:val="00224ADF"/>
    <w:rsid w:val="00225035"/>
    <w:rsid w:val="00225FB3"/>
    <w:rsid w:val="00226533"/>
    <w:rsid w:val="0022693C"/>
    <w:rsid w:val="00226A96"/>
    <w:rsid w:val="00227A59"/>
    <w:rsid w:val="002308A9"/>
    <w:rsid w:val="00230D4C"/>
    <w:rsid w:val="002314BE"/>
    <w:rsid w:val="0023291B"/>
    <w:rsid w:val="00233350"/>
    <w:rsid w:val="00233634"/>
    <w:rsid w:val="00234E18"/>
    <w:rsid w:val="00234F78"/>
    <w:rsid w:val="00235CB0"/>
    <w:rsid w:val="00235D8A"/>
    <w:rsid w:val="00236515"/>
    <w:rsid w:val="002367CD"/>
    <w:rsid w:val="00236968"/>
    <w:rsid w:val="00237233"/>
    <w:rsid w:val="002377A4"/>
    <w:rsid w:val="002377EF"/>
    <w:rsid w:val="00237806"/>
    <w:rsid w:val="00237A9C"/>
    <w:rsid w:val="00237C0B"/>
    <w:rsid w:val="002407A5"/>
    <w:rsid w:val="0024115F"/>
    <w:rsid w:val="00241AB2"/>
    <w:rsid w:val="00242008"/>
    <w:rsid w:val="00242AF6"/>
    <w:rsid w:val="00242E4C"/>
    <w:rsid w:val="00242ECC"/>
    <w:rsid w:val="002432EC"/>
    <w:rsid w:val="002433B0"/>
    <w:rsid w:val="002438E0"/>
    <w:rsid w:val="00244668"/>
    <w:rsid w:val="00244DC1"/>
    <w:rsid w:val="00245AA0"/>
    <w:rsid w:val="00245CD6"/>
    <w:rsid w:val="00246014"/>
    <w:rsid w:val="002462B7"/>
    <w:rsid w:val="0024644E"/>
    <w:rsid w:val="00246542"/>
    <w:rsid w:val="00246F48"/>
    <w:rsid w:val="00247F87"/>
    <w:rsid w:val="002505B7"/>
    <w:rsid w:val="00250883"/>
    <w:rsid w:val="00250D4D"/>
    <w:rsid w:val="002518FB"/>
    <w:rsid w:val="00251CC6"/>
    <w:rsid w:val="00252354"/>
    <w:rsid w:val="00252AB0"/>
    <w:rsid w:val="00252EE0"/>
    <w:rsid w:val="00253013"/>
    <w:rsid w:val="002532E1"/>
    <w:rsid w:val="00253674"/>
    <w:rsid w:val="002537D9"/>
    <w:rsid w:val="0025382B"/>
    <w:rsid w:val="00253EBE"/>
    <w:rsid w:val="0025403F"/>
    <w:rsid w:val="00255416"/>
    <w:rsid w:val="00255C36"/>
    <w:rsid w:val="00255F2F"/>
    <w:rsid w:val="00256280"/>
    <w:rsid w:val="00256315"/>
    <w:rsid w:val="0025643C"/>
    <w:rsid w:val="00256BAE"/>
    <w:rsid w:val="00256C51"/>
    <w:rsid w:val="00256E5E"/>
    <w:rsid w:val="00257313"/>
    <w:rsid w:val="0026011A"/>
    <w:rsid w:val="002601B7"/>
    <w:rsid w:val="00260742"/>
    <w:rsid w:val="00260CD9"/>
    <w:rsid w:val="00260EE5"/>
    <w:rsid w:val="0026155E"/>
    <w:rsid w:val="0026162B"/>
    <w:rsid w:val="00261646"/>
    <w:rsid w:val="00261905"/>
    <w:rsid w:val="0026343A"/>
    <w:rsid w:val="002636AD"/>
    <w:rsid w:val="00263A1B"/>
    <w:rsid w:val="00264012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70462"/>
    <w:rsid w:val="00270850"/>
    <w:rsid w:val="0027151F"/>
    <w:rsid w:val="00271A5A"/>
    <w:rsid w:val="0027269C"/>
    <w:rsid w:val="00272A1A"/>
    <w:rsid w:val="00272E9A"/>
    <w:rsid w:val="00272FE5"/>
    <w:rsid w:val="00274ED4"/>
    <w:rsid w:val="0027513C"/>
    <w:rsid w:val="00276A47"/>
    <w:rsid w:val="00276B92"/>
    <w:rsid w:val="00277A36"/>
    <w:rsid w:val="002800DC"/>
    <w:rsid w:val="002806F5"/>
    <w:rsid w:val="0028085B"/>
    <w:rsid w:val="00280A37"/>
    <w:rsid w:val="00280E6A"/>
    <w:rsid w:val="002818F0"/>
    <w:rsid w:val="00281B94"/>
    <w:rsid w:val="00282901"/>
    <w:rsid w:val="00282AE0"/>
    <w:rsid w:val="00282D51"/>
    <w:rsid w:val="00282F33"/>
    <w:rsid w:val="00283136"/>
    <w:rsid w:val="0028333A"/>
    <w:rsid w:val="002833DF"/>
    <w:rsid w:val="00283A20"/>
    <w:rsid w:val="00284362"/>
    <w:rsid w:val="00284583"/>
    <w:rsid w:val="002846F8"/>
    <w:rsid w:val="00284ED6"/>
    <w:rsid w:val="00285ABF"/>
    <w:rsid w:val="002862C9"/>
    <w:rsid w:val="00286541"/>
    <w:rsid w:val="00286BE3"/>
    <w:rsid w:val="00286F2A"/>
    <w:rsid w:val="0028723A"/>
    <w:rsid w:val="002874ED"/>
    <w:rsid w:val="00287980"/>
    <w:rsid w:val="00287BDB"/>
    <w:rsid w:val="0029071F"/>
    <w:rsid w:val="00290C08"/>
    <w:rsid w:val="002912C8"/>
    <w:rsid w:val="00291470"/>
    <w:rsid w:val="00291B43"/>
    <w:rsid w:val="00291DDA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3AD"/>
    <w:rsid w:val="00295815"/>
    <w:rsid w:val="002965F0"/>
    <w:rsid w:val="00296673"/>
    <w:rsid w:val="002966C6"/>
    <w:rsid w:val="00296A19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B13"/>
    <w:rsid w:val="002A4550"/>
    <w:rsid w:val="002A48B6"/>
    <w:rsid w:val="002A4A01"/>
    <w:rsid w:val="002A4A12"/>
    <w:rsid w:val="002A4EE3"/>
    <w:rsid w:val="002A513E"/>
    <w:rsid w:val="002A5D3A"/>
    <w:rsid w:val="002A5EF6"/>
    <w:rsid w:val="002A6004"/>
    <w:rsid w:val="002A6D97"/>
    <w:rsid w:val="002B087B"/>
    <w:rsid w:val="002B0900"/>
    <w:rsid w:val="002B0C47"/>
    <w:rsid w:val="002B12EA"/>
    <w:rsid w:val="002B16A4"/>
    <w:rsid w:val="002B1FEF"/>
    <w:rsid w:val="002B2333"/>
    <w:rsid w:val="002B2749"/>
    <w:rsid w:val="002B36D8"/>
    <w:rsid w:val="002B39A1"/>
    <w:rsid w:val="002B3C27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CC0"/>
    <w:rsid w:val="002B6F16"/>
    <w:rsid w:val="002B77CD"/>
    <w:rsid w:val="002B7ECE"/>
    <w:rsid w:val="002C01F4"/>
    <w:rsid w:val="002C192E"/>
    <w:rsid w:val="002C1AD3"/>
    <w:rsid w:val="002C1EA1"/>
    <w:rsid w:val="002C21AB"/>
    <w:rsid w:val="002C23B5"/>
    <w:rsid w:val="002C27B5"/>
    <w:rsid w:val="002C284A"/>
    <w:rsid w:val="002C2F32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82F"/>
    <w:rsid w:val="002D2A5B"/>
    <w:rsid w:val="002D300C"/>
    <w:rsid w:val="002D35C4"/>
    <w:rsid w:val="002D3B87"/>
    <w:rsid w:val="002D3C28"/>
    <w:rsid w:val="002D3D1C"/>
    <w:rsid w:val="002D4997"/>
    <w:rsid w:val="002D5BBD"/>
    <w:rsid w:val="002D5F48"/>
    <w:rsid w:val="002D5F6F"/>
    <w:rsid w:val="002D6198"/>
    <w:rsid w:val="002D6710"/>
    <w:rsid w:val="002D697C"/>
    <w:rsid w:val="002D6BA8"/>
    <w:rsid w:val="002D6DC7"/>
    <w:rsid w:val="002D7347"/>
    <w:rsid w:val="002D7F12"/>
    <w:rsid w:val="002D7F22"/>
    <w:rsid w:val="002E0153"/>
    <w:rsid w:val="002E04AD"/>
    <w:rsid w:val="002E0A57"/>
    <w:rsid w:val="002E0EDF"/>
    <w:rsid w:val="002E1901"/>
    <w:rsid w:val="002E1AB6"/>
    <w:rsid w:val="002E24F0"/>
    <w:rsid w:val="002E2616"/>
    <w:rsid w:val="002E2812"/>
    <w:rsid w:val="002E2AED"/>
    <w:rsid w:val="002E2F11"/>
    <w:rsid w:val="002E2F2D"/>
    <w:rsid w:val="002E374A"/>
    <w:rsid w:val="002E38F9"/>
    <w:rsid w:val="002E3C33"/>
    <w:rsid w:val="002E43B3"/>
    <w:rsid w:val="002E45EC"/>
    <w:rsid w:val="002E5431"/>
    <w:rsid w:val="002E58CD"/>
    <w:rsid w:val="002E5B75"/>
    <w:rsid w:val="002E61A6"/>
    <w:rsid w:val="002E651F"/>
    <w:rsid w:val="002E66C9"/>
    <w:rsid w:val="002E689C"/>
    <w:rsid w:val="002E6C7D"/>
    <w:rsid w:val="002E72E4"/>
    <w:rsid w:val="002E79F1"/>
    <w:rsid w:val="002E7B7C"/>
    <w:rsid w:val="002F0943"/>
    <w:rsid w:val="002F0A21"/>
    <w:rsid w:val="002F0B0E"/>
    <w:rsid w:val="002F0C5F"/>
    <w:rsid w:val="002F0E52"/>
    <w:rsid w:val="002F0F75"/>
    <w:rsid w:val="002F109E"/>
    <w:rsid w:val="002F15D0"/>
    <w:rsid w:val="002F20B7"/>
    <w:rsid w:val="002F2305"/>
    <w:rsid w:val="002F25BE"/>
    <w:rsid w:val="002F25E1"/>
    <w:rsid w:val="002F289C"/>
    <w:rsid w:val="002F36A8"/>
    <w:rsid w:val="002F390E"/>
    <w:rsid w:val="002F4336"/>
    <w:rsid w:val="002F5375"/>
    <w:rsid w:val="002F5933"/>
    <w:rsid w:val="002F598F"/>
    <w:rsid w:val="002F5AA1"/>
    <w:rsid w:val="002F5E38"/>
    <w:rsid w:val="002F6671"/>
    <w:rsid w:val="002F67AB"/>
    <w:rsid w:val="002F6880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71"/>
    <w:rsid w:val="00306CF2"/>
    <w:rsid w:val="00307BA6"/>
    <w:rsid w:val="00310247"/>
    <w:rsid w:val="00310650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836"/>
    <w:rsid w:val="00313843"/>
    <w:rsid w:val="00313D98"/>
    <w:rsid w:val="0031435D"/>
    <w:rsid w:val="00314EDA"/>
    <w:rsid w:val="00316671"/>
    <w:rsid w:val="003169EF"/>
    <w:rsid w:val="00317BE9"/>
    <w:rsid w:val="00317F21"/>
    <w:rsid w:val="003206D2"/>
    <w:rsid w:val="00320758"/>
    <w:rsid w:val="00320DFF"/>
    <w:rsid w:val="003214C3"/>
    <w:rsid w:val="0032196C"/>
    <w:rsid w:val="00321BF0"/>
    <w:rsid w:val="003229F0"/>
    <w:rsid w:val="00322A2E"/>
    <w:rsid w:val="0032304A"/>
    <w:rsid w:val="00323B58"/>
    <w:rsid w:val="00323FA9"/>
    <w:rsid w:val="00324441"/>
    <w:rsid w:val="00324BBA"/>
    <w:rsid w:val="00324DC4"/>
    <w:rsid w:val="003251B6"/>
    <w:rsid w:val="00325262"/>
    <w:rsid w:val="00326011"/>
    <w:rsid w:val="00326CDA"/>
    <w:rsid w:val="00326D60"/>
    <w:rsid w:val="00327191"/>
    <w:rsid w:val="00327635"/>
    <w:rsid w:val="00327997"/>
    <w:rsid w:val="00327AE7"/>
    <w:rsid w:val="003304DD"/>
    <w:rsid w:val="00330746"/>
    <w:rsid w:val="00330AC9"/>
    <w:rsid w:val="00330C24"/>
    <w:rsid w:val="00330DBE"/>
    <w:rsid w:val="003317CD"/>
    <w:rsid w:val="00331990"/>
    <w:rsid w:val="00333467"/>
    <w:rsid w:val="00333C8C"/>
    <w:rsid w:val="003342A7"/>
    <w:rsid w:val="0033492B"/>
    <w:rsid w:val="00335854"/>
    <w:rsid w:val="00335D4A"/>
    <w:rsid w:val="003369A1"/>
    <w:rsid w:val="00336F29"/>
    <w:rsid w:val="00337925"/>
    <w:rsid w:val="00337AB2"/>
    <w:rsid w:val="003401A5"/>
    <w:rsid w:val="003402DF"/>
    <w:rsid w:val="0034035A"/>
    <w:rsid w:val="00340B56"/>
    <w:rsid w:val="00341D7A"/>
    <w:rsid w:val="00341F47"/>
    <w:rsid w:val="00342360"/>
    <w:rsid w:val="00342909"/>
    <w:rsid w:val="003430D9"/>
    <w:rsid w:val="00343FDF"/>
    <w:rsid w:val="0034462C"/>
    <w:rsid w:val="00345547"/>
    <w:rsid w:val="00345A7C"/>
    <w:rsid w:val="00345E26"/>
    <w:rsid w:val="00346D1E"/>
    <w:rsid w:val="00346E91"/>
    <w:rsid w:val="00347088"/>
    <w:rsid w:val="003475FD"/>
    <w:rsid w:val="003477B5"/>
    <w:rsid w:val="00347C93"/>
    <w:rsid w:val="00347EBE"/>
    <w:rsid w:val="0035060C"/>
    <w:rsid w:val="00350E65"/>
    <w:rsid w:val="00350F5A"/>
    <w:rsid w:val="0035153D"/>
    <w:rsid w:val="00351BFE"/>
    <w:rsid w:val="00351CAB"/>
    <w:rsid w:val="00352533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64A1"/>
    <w:rsid w:val="003569E7"/>
    <w:rsid w:val="00356C57"/>
    <w:rsid w:val="00356DFB"/>
    <w:rsid w:val="00357294"/>
    <w:rsid w:val="00357478"/>
    <w:rsid w:val="00357B94"/>
    <w:rsid w:val="003604D8"/>
    <w:rsid w:val="00360634"/>
    <w:rsid w:val="00360660"/>
    <w:rsid w:val="003612AC"/>
    <w:rsid w:val="003615C9"/>
    <w:rsid w:val="0036228B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54AE"/>
    <w:rsid w:val="003654DC"/>
    <w:rsid w:val="00365713"/>
    <w:rsid w:val="00365C70"/>
    <w:rsid w:val="00365CB4"/>
    <w:rsid w:val="00365E77"/>
    <w:rsid w:val="00366068"/>
    <w:rsid w:val="003660FC"/>
    <w:rsid w:val="003669B1"/>
    <w:rsid w:val="00366E4A"/>
    <w:rsid w:val="003670D6"/>
    <w:rsid w:val="0036725D"/>
    <w:rsid w:val="00370B9E"/>
    <w:rsid w:val="00370DD0"/>
    <w:rsid w:val="00371660"/>
    <w:rsid w:val="00371B2C"/>
    <w:rsid w:val="003722ED"/>
    <w:rsid w:val="003723D8"/>
    <w:rsid w:val="0037247E"/>
    <w:rsid w:val="00373311"/>
    <w:rsid w:val="00373D2D"/>
    <w:rsid w:val="00374009"/>
    <w:rsid w:val="00374A5B"/>
    <w:rsid w:val="00374E8D"/>
    <w:rsid w:val="003751C6"/>
    <w:rsid w:val="00375352"/>
    <w:rsid w:val="00376624"/>
    <w:rsid w:val="00376B7A"/>
    <w:rsid w:val="00376EC0"/>
    <w:rsid w:val="0037746C"/>
    <w:rsid w:val="003777E1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23D5"/>
    <w:rsid w:val="003825AD"/>
    <w:rsid w:val="003829AC"/>
    <w:rsid w:val="00383A6C"/>
    <w:rsid w:val="00383BEF"/>
    <w:rsid w:val="0038413E"/>
    <w:rsid w:val="003847DE"/>
    <w:rsid w:val="00384D0D"/>
    <w:rsid w:val="00385114"/>
    <w:rsid w:val="0038529D"/>
    <w:rsid w:val="003853D5"/>
    <w:rsid w:val="00386299"/>
    <w:rsid w:val="003865D5"/>
    <w:rsid w:val="0038670C"/>
    <w:rsid w:val="00386D56"/>
    <w:rsid w:val="003872F0"/>
    <w:rsid w:val="0038773A"/>
    <w:rsid w:val="003879D9"/>
    <w:rsid w:val="00387B35"/>
    <w:rsid w:val="0039027A"/>
    <w:rsid w:val="00390754"/>
    <w:rsid w:val="0039185E"/>
    <w:rsid w:val="003919FB"/>
    <w:rsid w:val="00391BD1"/>
    <w:rsid w:val="003928F4"/>
    <w:rsid w:val="00392AC5"/>
    <w:rsid w:val="00392DD2"/>
    <w:rsid w:val="00393033"/>
    <w:rsid w:val="003935C8"/>
    <w:rsid w:val="0039369E"/>
    <w:rsid w:val="003938AD"/>
    <w:rsid w:val="003940DE"/>
    <w:rsid w:val="0039420B"/>
    <w:rsid w:val="00394D75"/>
    <w:rsid w:val="00394DDE"/>
    <w:rsid w:val="0039534B"/>
    <w:rsid w:val="00395878"/>
    <w:rsid w:val="003961DF"/>
    <w:rsid w:val="0039672B"/>
    <w:rsid w:val="00396B37"/>
    <w:rsid w:val="003974BA"/>
    <w:rsid w:val="0039761B"/>
    <w:rsid w:val="003A03E5"/>
    <w:rsid w:val="003A0F8F"/>
    <w:rsid w:val="003A1401"/>
    <w:rsid w:val="003A17AE"/>
    <w:rsid w:val="003A1987"/>
    <w:rsid w:val="003A2971"/>
    <w:rsid w:val="003A2EF4"/>
    <w:rsid w:val="003A3040"/>
    <w:rsid w:val="003A30D1"/>
    <w:rsid w:val="003A432B"/>
    <w:rsid w:val="003A463B"/>
    <w:rsid w:val="003A4D79"/>
    <w:rsid w:val="003A560F"/>
    <w:rsid w:val="003A5C12"/>
    <w:rsid w:val="003A5F0B"/>
    <w:rsid w:val="003A5F55"/>
    <w:rsid w:val="003A5F78"/>
    <w:rsid w:val="003A6825"/>
    <w:rsid w:val="003A68CE"/>
    <w:rsid w:val="003A75E4"/>
    <w:rsid w:val="003A790D"/>
    <w:rsid w:val="003A7BA1"/>
    <w:rsid w:val="003A7D4A"/>
    <w:rsid w:val="003B0B35"/>
    <w:rsid w:val="003B0DFC"/>
    <w:rsid w:val="003B111A"/>
    <w:rsid w:val="003B111E"/>
    <w:rsid w:val="003B1888"/>
    <w:rsid w:val="003B1DF1"/>
    <w:rsid w:val="003B205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4E90"/>
    <w:rsid w:val="003B52BE"/>
    <w:rsid w:val="003B66DD"/>
    <w:rsid w:val="003B6801"/>
    <w:rsid w:val="003B695B"/>
    <w:rsid w:val="003B6F53"/>
    <w:rsid w:val="003B71D7"/>
    <w:rsid w:val="003B74FC"/>
    <w:rsid w:val="003C003A"/>
    <w:rsid w:val="003C067F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4748"/>
    <w:rsid w:val="003C50E5"/>
    <w:rsid w:val="003C5E2C"/>
    <w:rsid w:val="003C62E7"/>
    <w:rsid w:val="003C6764"/>
    <w:rsid w:val="003C6E66"/>
    <w:rsid w:val="003C6F71"/>
    <w:rsid w:val="003C6FE6"/>
    <w:rsid w:val="003C73E2"/>
    <w:rsid w:val="003C7538"/>
    <w:rsid w:val="003C7609"/>
    <w:rsid w:val="003C7809"/>
    <w:rsid w:val="003C7B1D"/>
    <w:rsid w:val="003C7F17"/>
    <w:rsid w:val="003C7FCB"/>
    <w:rsid w:val="003D0153"/>
    <w:rsid w:val="003D0397"/>
    <w:rsid w:val="003D046A"/>
    <w:rsid w:val="003D06DC"/>
    <w:rsid w:val="003D0937"/>
    <w:rsid w:val="003D1306"/>
    <w:rsid w:val="003D1FC7"/>
    <w:rsid w:val="003D221C"/>
    <w:rsid w:val="003D2D32"/>
    <w:rsid w:val="003D2E84"/>
    <w:rsid w:val="003D35F2"/>
    <w:rsid w:val="003D384E"/>
    <w:rsid w:val="003D3D27"/>
    <w:rsid w:val="003D4551"/>
    <w:rsid w:val="003D494D"/>
    <w:rsid w:val="003D4EBC"/>
    <w:rsid w:val="003D4FE0"/>
    <w:rsid w:val="003D5248"/>
    <w:rsid w:val="003D5C76"/>
    <w:rsid w:val="003D6043"/>
    <w:rsid w:val="003D6262"/>
    <w:rsid w:val="003D6655"/>
    <w:rsid w:val="003D7DF4"/>
    <w:rsid w:val="003E01D2"/>
    <w:rsid w:val="003E03A1"/>
    <w:rsid w:val="003E0409"/>
    <w:rsid w:val="003E09E8"/>
    <w:rsid w:val="003E0C2D"/>
    <w:rsid w:val="003E0DBA"/>
    <w:rsid w:val="003E12C0"/>
    <w:rsid w:val="003E1AC0"/>
    <w:rsid w:val="003E1AE8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E54"/>
    <w:rsid w:val="003E6516"/>
    <w:rsid w:val="003E6751"/>
    <w:rsid w:val="003E7689"/>
    <w:rsid w:val="003E793A"/>
    <w:rsid w:val="003F02D9"/>
    <w:rsid w:val="003F0CE8"/>
    <w:rsid w:val="003F0D72"/>
    <w:rsid w:val="003F0E9A"/>
    <w:rsid w:val="003F14E1"/>
    <w:rsid w:val="003F1C1E"/>
    <w:rsid w:val="003F2626"/>
    <w:rsid w:val="003F3434"/>
    <w:rsid w:val="003F3D3C"/>
    <w:rsid w:val="003F4296"/>
    <w:rsid w:val="003F50B8"/>
    <w:rsid w:val="003F5884"/>
    <w:rsid w:val="003F59ED"/>
    <w:rsid w:val="003F5BEF"/>
    <w:rsid w:val="003F5D86"/>
    <w:rsid w:val="003F5EFD"/>
    <w:rsid w:val="003F6277"/>
    <w:rsid w:val="003F677D"/>
    <w:rsid w:val="003F6C54"/>
    <w:rsid w:val="003F6D2E"/>
    <w:rsid w:val="003F75F2"/>
    <w:rsid w:val="003F7CC0"/>
    <w:rsid w:val="003F7E04"/>
    <w:rsid w:val="004000EB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51D"/>
    <w:rsid w:val="00404CCD"/>
    <w:rsid w:val="00404CD2"/>
    <w:rsid w:val="00405C30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072"/>
    <w:rsid w:val="0041536E"/>
    <w:rsid w:val="0041578C"/>
    <w:rsid w:val="00415CCF"/>
    <w:rsid w:val="004161DA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E36"/>
    <w:rsid w:val="00426128"/>
    <w:rsid w:val="00426834"/>
    <w:rsid w:val="00426AC1"/>
    <w:rsid w:val="00426D82"/>
    <w:rsid w:val="004272AF"/>
    <w:rsid w:val="004278E9"/>
    <w:rsid w:val="00427DFD"/>
    <w:rsid w:val="00430550"/>
    <w:rsid w:val="00430D76"/>
    <w:rsid w:val="00430E65"/>
    <w:rsid w:val="004319F0"/>
    <w:rsid w:val="00431EFB"/>
    <w:rsid w:val="00431FA7"/>
    <w:rsid w:val="00432260"/>
    <w:rsid w:val="004323F5"/>
    <w:rsid w:val="0043250A"/>
    <w:rsid w:val="00432B8B"/>
    <w:rsid w:val="00432DAF"/>
    <w:rsid w:val="00432E5A"/>
    <w:rsid w:val="00432FF8"/>
    <w:rsid w:val="0043343F"/>
    <w:rsid w:val="00433EAD"/>
    <w:rsid w:val="00433EBB"/>
    <w:rsid w:val="00434495"/>
    <w:rsid w:val="004349B8"/>
    <w:rsid w:val="0043513A"/>
    <w:rsid w:val="0043521E"/>
    <w:rsid w:val="004352D1"/>
    <w:rsid w:val="00435439"/>
    <w:rsid w:val="00436051"/>
    <w:rsid w:val="00436066"/>
    <w:rsid w:val="0043662E"/>
    <w:rsid w:val="00436AC7"/>
    <w:rsid w:val="00437C07"/>
    <w:rsid w:val="004406BE"/>
    <w:rsid w:val="0044077B"/>
    <w:rsid w:val="004408D6"/>
    <w:rsid w:val="00440A12"/>
    <w:rsid w:val="00441124"/>
    <w:rsid w:val="00441605"/>
    <w:rsid w:val="00441E8C"/>
    <w:rsid w:val="00441F39"/>
    <w:rsid w:val="004427B0"/>
    <w:rsid w:val="00442AA0"/>
    <w:rsid w:val="00443172"/>
    <w:rsid w:val="00443456"/>
    <w:rsid w:val="0044451E"/>
    <w:rsid w:val="00444766"/>
    <w:rsid w:val="00445324"/>
    <w:rsid w:val="004459B2"/>
    <w:rsid w:val="00445CA0"/>
    <w:rsid w:val="004470E3"/>
    <w:rsid w:val="00447529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49A"/>
    <w:rsid w:val="00454645"/>
    <w:rsid w:val="004549B0"/>
    <w:rsid w:val="00454D24"/>
    <w:rsid w:val="004552DC"/>
    <w:rsid w:val="0045570F"/>
    <w:rsid w:val="00455B31"/>
    <w:rsid w:val="00455DB5"/>
    <w:rsid w:val="00456B3F"/>
    <w:rsid w:val="00457173"/>
    <w:rsid w:val="00457CA3"/>
    <w:rsid w:val="00457F03"/>
    <w:rsid w:val="0046013D"/>
    <w:rsid w:val="00460578"/>
    <w:rsid w:val="00460A5B"/>
    <w:rsid w:val="00460B18"/>
    <w:rsid w:val="00461655"/>
    <w:rsid w:val="004618F7"/>
    <w:rsid w:val="00461A1C"/>
    <w:rsid w:val="004629F9"/>
    <w:rsid w:val="00462AD1"/>
    <w:rsid w:val="00462B54"/>
    <w:rsid w:val="00462DD2"/>
    <w:rsid w:val="0046323F"/>
    <w:rsid w:val="004632B1"/>
    <w:rsid w:val="00463D57"/>
    <w:rsid w:val="00464858"/>
    <w:rsid w:val="00464A3B"/>
    <w:rsid w:val="0046574E"/>
    <w:rsid w:val="0046582A"/>
    <w:rsid w:val="00465BC3"/>
    <w:rsid w:val="004661EE"/>
    <w:rsid w:val="0046702A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85"/>
    <w:rsid w:val="00471D80"/>
    <w:rsid w:val="00471D9A"/>
    <w:rsid w:val="004726CC"/>
    <w:rsid w:val="00472AC0"/>
    <w:rsid w:val="004731DD"/>
    <w:rsid w:val="00473439"/>
    <w:rsid w:val="00473BAC"/>
    <w:rsid w:val="00473EEC"/>
    <w:rsid w:val="00475172"/>
    <w:rsid w:val="004756D2"/>
    <w:rsid w:val="004762AF"/>
    <w:rsid w:val="004762B7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2EE8"/>
    <w:rsid w:val="00483074"/>
    <w:rsid w:val="004831C2"/>
    <w:rsid w:val="004835E7"/>
    <w:rsid w:val="00483B1B"/>
    <w:rsid w:val="00483B1D"/>
    <w:rsid w:val="00484540"/>
    <w:rsid w:val="004855EE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E5"/>
    <w:rsid w:val="00492216"/>
    <w:rsid w:val="00492A01"/>
    <w:rsid w:val="00492D51"/>
    <w:rsid w:val="00492EF8"/>
    <w:rsid w:val="00493097"/>
    <w:rsid w:val="00493B19"/>
    <w:rsid w:val="00494DDB"/>
    <w:rsid w:val="004951FA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F5B"/>
    <w:rsid w:val="004A2217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A8A"/>
    <w:rsid w:val="004A52B9"/>
    <w:rsid w:val="004A5908"/>
    <w:rsid w:val="004A5DD0"/>
    <w:rsid w:val="004A5E5F"/>
    <w:rsid w:val="004A5F34"/>
    <w:rsid w:val="004A6092"/>
    <w:rsid w:val="004A62D9"/>
    <w:rsid w:val="004A62E8"/>
    <w:rsid w:val="004A632A"/>
    <w:rsid w:val="004A6BC5"/>
    <w:rsid w:val="004A6F0D"/>
    <w:rsid w:val="004A79F4"/>
    <w:rsid w:val="004A7E87"/>
    <w:rsid w:val="004A7EAC"/>
    <w:rsid w:val="004B06A2"/>
    <w:rsid w:val="004B0748"/>
    <w:rsid w:val="004B0B25"/>
    <w:rsid w:val="004B1A8F"/>
    <w:rsid w:val="004B2096"/>
    <w:rsid w:val="004B22F9"/>
    <w:rsid w:val="004B2785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642C"/>
    <w:rsid w:val="004B65B0"/>
    <w:rsid w:val="004B6841"/>
    <w:rsid w:val="004B6FC7"/>
    <w:rsid w:val="004B72CB"/>
    <w:rsid w:val="004B76E8"/>
    <w:rsid w:val="004C0C22"/>
    <w:rsid w:val="004C158C"/>
    <w:rsid w:val="004C194C"/>
    <w:rsid w:val="004C1EAA"/>
    <w:rsid w:val="004C1F9D"/>
    <w:rsid w:val="004C2680"/>
    <w:rsid w:val="004C277B"/>
    <w:rsid w:val="004C27BF"/>
    <w:rsid w:val="004C2910"/>
    <w:rsid w:val="004C2B3F"/>
    <w:rsid w:val="004C2B44"/>
    <w:rsid w:val="004C2E68"/>
    <w:rsid w:val="004C2EDB"/>
    <w:rsid w:val="004C3325"/>
    <w:rsid w:val="004C40CC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7641"/>
    <w:rsid w:val="004C777D"/>
    <w:rsid w:val="004C77CC"/>
    <w:rsid w:val="004C7978"/>
    <w:rsid w:val="004C7D98"/>
    <w:rsid w:val="004C7FE4"/>
    <w:rsid w:val="004D012D"/>
    <w:rsid w:val="004D047A"/>
    <w:rsid w:val="004D1260"/>
    <w:rsid w:val="004D1594"/>
    <w:rsid w:val="004D181B"/>
    <w:rsid w:val="004D1AFD"/>
    <w:rsid w:val="004D2A73"/>
    <w:rsid w:val="004D2EF5"/>
    <w:rsid w:val="004D4005"/>
    <w:rsid w:val="004D43C4"/>
    <w:rsid w:val="004D5060"/>
    <w:rsid w:val="004D55E8"/>
    <w:rsid w:val="004D581F"/>
    <w:rsid w:val="004D58F0"/>
    <w:rsid w:val="004D5A28"/>
    <w:rsid w:val="004D5DF5"/>
    <w:rsid w:val="004D6CF1"/>
    <w:rsid w:val="004D703F"/>
    <w:rsid w:val="004D711C"/>
    <w:rsid w:val="004D740C"/>
    <w:rsid w:val="004D7803"/>
    <w:rsid w:val="004D782A"/>
    <w:rsid w:val="004D7874"/>
    <w:rsid w:val="004E03E4"/>
    <w:rsid w:val="004E0439"/>
    <w:rsid w:val="004E0457"/>
    <w:rsid w:val="004E054D"/>
    <w:rsid w:val="004E086F"/>
    <w:rsid w:val="004E0CC8"/>
    <w:rsid w:val="004E0DE5"/>
    <w:rsid w:val="004E1C2B"/>
    <w:rsid w:val="004E1D92"/>
    <w:rsid w:val="004E2122"/>
    <w:rsid w:val="004E21D8"/>
    <w:rsid w:val="004E22D6"/>
    <w:rsid w:val="004E2454"/>
    <w:rsid w:val="004E29A4"/>
    <w:rsid w:val="004E3444"/>
    <w:rsid w:val="004E3C07"/>
    <w:rsid w:val="004E3C09"/>
    <w:rsid w:val="004E3DAF"/>
    <w:rsid w:val="004E4013"/>
    <w:rsid w:val="004E4809"/>
    <w:rsid w:val="004E4A1F"/>
    <w:rsid w:val="004E5C88"/>
    <w:rsid w:val="004E623D"/>
    <w:rsid w:val="004E639B"/>
    <w:rsid w:val="004E6C1E"/>
    <w:rsid w:val="004E6EEC"/>
    <w:rsid w:val="004E6F8F"/>
    <w:rsid w:val="004E7331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AC0"/>
    <w:rsid w:val="00500C7B"/>
    <w:rsid w:val="005012BF"/>
    <w:rsid w:val="00501F39"/>
    <w:rsid w:val="00502830"/>
    <w:rsid w:val="005029D8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7018"/>
    <w:rsid w:val="005073CC"/>
    <w:rsid w:val="005076E5"/>
    <w:rsid w:val="0050785B"/>
    <w:rsid w:val="005079C9"/>
    <w:rsid w:val="00510774"/>
    <w:rsid w:val="00510A7F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5A72"/>
    <w:rsid w:val="00515B71"/>
    <w:rsid w:val="00516328"/>
    <w:rsid w:val="00516766"/>
    <w:rsid w:val="005172FA"/>
    <w:rsid w:val="005175CC"/>
    <w:rsid w:val="005179D8"/>
    <w:rsid w:val="00520250"/>
    <w:rsid w:val="005206D7"/>
    <w:rsid w:val="00521B73"/>
    <w:rsid w:val="00521E1B"/>
    <w:rsid w:val="0052236A"/>
    <w:rsid w:val="005226CB"/>
    <w:rsid w:val="0052298E"/>
    <w:rsid w:val="005234E8"/>
    <w:rsid w:val="00523AC5"/>
    <w:rsid w:val="00523C1A"/>
    <w:rsid w:val="00524090"/>
    <w:rsid w:val="005254B8"/>
    <w:rsid w:val="0052593C"/>
    <w:rsid w:val="00525991"/>
    <w:rsid w:val="00525BFB"/>
    <w:rsid w:val="0052611C"/>
    <w:rsid w:val="0052630E"/>
    <w:rsid w:val="00526441"/>
    <w:rsid w:val="00526611"/>
    <w:rsid w:val="00526662"/>
    <w:rsid w:val="005266D9"/>
    <w:rsid w:val="005269B0"/>
    <w:rsid w:val="005269F3"/>
    <w:rsid w:val="00526A94"/>
    <w:rsid w:val="00526F93"/>
    <w:rsid w:val="0052736D"/>
    <w:rsid w:val="00527C60"/>
    <w:rsid w:val="0053004F"/>
    <w:rsid w:val="00530431"/>
    <w:rsid w:val="00530988"/>
    <w:rsid w:val="005314A9"/>
    <w:rsid w:val="00531844"/>
    <w:rsid w:val="00531A70"/>
    <w:rsid w:val="005324A9"/>
    <w:rsid w:val="00533618"/>
    <w:rsid w:val="00533CBF"/>
    <w:rsid w:val="00534A22"/>
    <w:rsid w:val="00534DB6"/>
    <w:rsid w:val="00534E92"/>
    <w:rsid w:val="0053507F"/>
    <w:rsid w:val="00535D1B"/>
    <w:rsid w:val="00535F61"/>
    <w:rsid w:val="0053601B"/>
    <w:rsid w:val="005367D2"/>
    <w:rsid w:val="005369AB"/>
    <w:rsid w:val="00536A83"/>
    <w:rsid w:val="00537428"/>
    <w:rsid w:val="00537711"/>
    <w:rsid w:val="005378B0"/>
    <w:rsid w:val="005379D1"/>
    <w:rsid w:val="005400A6"/>
    <w:rsid w:val="005402F6"/>
    <w:rsid w:val="00540318"/>
    <w:rsid w:val="00540991"/>
    <w:rsid w:val="00540B69"/>
    <w:rsid w:val="00540BBA"/>
    <w:rsid w:val="00540FDE"/>
    <w:rsid w:val="00541A13"/>
    <w:rsid w:val="00541D29"/>
    <w:rsid w:val="00541E8A"/>
    <w:rsid w:val="0054214F"/>
    <w:rsid w:val="00542A21"/>
    <w:rsid w:val="00542C96"/>
    <w:rsid w:val="00542CD5"/>
    <w:rsid w:val="00542D7B"/>
    <w:rsid w:val="0054311F"/>
    <w:rsid w:val="0054315B"/>
    <w:rsid w:val="00543397"/>
    <w:rsid w:val="00543645"/>
    <w:rsid w:val="00543FDD"/>
    <w:rsid w:val="00544594"/>
    <w:rsid w:val="005447EB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353"/>
    <w:rsid w:val="0055242C"/>
    <w:rsid w:val="00552635"/>
    <w:rsid w:val="00552702"/>
    <w:rsid w:val="00552F07"/>
    <w:rsid w:val="0055398D"/>
    <w:rsid w:val="00553BE9"/>
    <w:rsid w:val="005540B3"/>
    <w:rsid w:val="005541DB"/>
    <w:rsid w:val="00554BC4"/>
    <w:rsid w:val="00554EB1"/>
    <w:rsid w:val="00554FBE"/>
    <w:rsid w:val="005554A7"/>
    <w:rsid w:val="00555B40"/>
    <w:rsid w:val="0055618E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BDF"/>
    <w:rsid w:val="00561AA3"/>
    <w:rsid w:val="00561B13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970"/>
    <w:rsid w:val="00565ACC"/>
    <w:rsid w:val="00565DE4"/>
    <w:rsid w:val="00565FA3"/>
    <w:rsid w:val="005661BC"/>
    <w:rsid w:val="0056626B"/>
    <w:rsid w:val="00566311"/>
    <w:rsid w:val="00566CBF"/>
    <w:rsid w:val="005676A0"/>
    <w:rsid w:val="00567C84"/>
    <w:rsid w:val="00570120"/>
    <w:rsid w:val="0057089F"/>
    <w:rsid w:val="00570C88"/>
    <w:rsid w:val="0057142A"/>
    <w:rsid w:val="00571759"/>
    <w:rsid w:val="00571C36"/>
    <w:rsid w:val="005720D7"/>
    <w:rsid w:val="00572295"/>
    <w:rsid w:val="00572877"/>
    <w:rsid w:val="0057322B"/>
    <w:rsid w:val="00573302"/>
    <w:rsid w:val="00573627"/>
    <w:rsid w:val="00573801"/>
    <w:rsid w:val="005749A2"/>
    <w:rsid w:val="005769D8"/>
    <w:rsid w:val="00576C77"/>
    <w:rsid w:val="0057714E"/>
    <w:rsid w:val="005771B5"/>
    <w:rsid w:val="00577336"/>
    <w:rsid w:val="00577434"/>
    <w:rsid w:val="00577690"/>
    <w:rsid w:val="0058011A"/>
    <w:rsid w:val="00580DE0"/>
    <w:rsid w:val="005813EF"/>
    <w:rsid w:val="005818FA"/>
    <w:rsid w:val="00582928"/>
    <w:rsid w:val="0058353A"/>
    <w:rsid w:val="00583934"/>
    <w:rsid w:val="00583D8B"/>
    <w:rsid w:val="00584118"/>
    <w:rsid w:val="00584618"/>
    <w:rsid w:val="0058557D"/>
    <w:rsid w:val="005855FA"/>
    <w:rsid w:val="00585C01"/>
    <w:rsid w:val="005869D2"/>
    <w:rsid w:val="00586A11"/>
    <w:rsid w:val="00586AAF"/>
    <w:rsid w:val="00586AE3"/>
    <w:rsid w:val="005875BA"/>
    <w:rsid w:val="005878FA"/>
    <w:rsid w:val="005903CA"/>
    <w:rsid w:val="0059119F"/>
    <w:rsid w:val="00591969"/>
    <w:rsid w:val="00591BE5"/>
    <w:rsid w:val="00591F1F"/>
    <w:rsid w:val="00592196"/>
    <w:rsid w:val="00592309"/>
    <w:rsid w:val="005923C1"/>
    <w:rsid w:val="00593117"/>
    <w:rsid w:val="00593327"/>
    <w:rsid w:val="00593AFB"/>
    <w:rsid w:val="00593D71"/>
    <w:rsid w:val="00594240"/>
    <w:rsid w:val="0059440A"/>
    <w:rsid w:val="00594FAB"/>
    <w:rsid w:val="00595367"/>
    <w:rsid w:val="00595A55"/>
    <w:rsid w:val="00595C10"/>
    <w:rsid w:val="00595C85"/>
    <w:rsid w:val="00596027"/>
    <w:rsid w:val="005960AA"/>
    <w:rsid w:val="00596347"/>
    <w:rsid w:val="00596916"/>
    <w:rsid w:val="00596D11"/>
    <w:rsid w:val="005970BA"/>
    <w:rsid w:val="005977BE"/>
    <w:rsid w:val="0059781F"/>
    <w:rsid w:val="00597AB4"/>
    <w:rsid w:val="00597ABC"/>
    <w:rsid w:val="00597B39"/>
    <w:rsid w:val="005A000C"/>
    <w:rsid w:val="005A0121"/>
    <w:rsid w:val="005A01AE"/>
    <w:rsid w:val="005A11BE"/>
    <w:rsid w:val="005A14A0"/>
    <w:rsid w:val="005A1706"/>
    <w:rsid w:val="005A18B0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5086"/>
    <w:rsid w:val="005A55F0"/>
    <w:rsid w:val="005A5827"/>
    <w:rsid w:val="005A6113"/>
    <w:rsid w:val="005A6721"/>
    <w:rsid w:val="005A6ADF"/>
    <w:rsid w:val="005A7795"/>
    <w:rsid w:val="005A7926"/>
    <w:rsid w:val="005A7BAC"/>
    <w:rsid w:val="005A7DC1"/>
    <w:rsid w:val="005A7EDD"/>
    <w:rsid w:val="005B0E07"/>
    <w:rsid w:val="005B12F7"/>
    <w:rsid w:val="005B17F5"/>
    <w:rsid w:val="005B18B5"/>
    <w:rsid w:val="005B1A41"/>
    <w:rsid w:val="005B1C29"/>
    <w:rsid w:val="005B308E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22F"/>
    <w:rsid w:val="005B69FC"/>
    <w:rsid w:val="005C0430"/>
    <w:rsid w:val="005C092E"/>
    <w:rsid w:val="005C0B77"/>
    <w:rsid w:val="005C0FD7"/>
    <w:rsid w:val="005C12D7"/>
    <w:rsid w:val="005C196F"/>
    <w:rsid w:val="005C20E2"/>
    <w:rsid w:val="005C230F"/>
    <w:rsid w:val="005C23B7"/>
    <w:rsid w:val="005C245B"/>
    <w:rsid w:val="005C289E"/>
    <w:rsid w:val="005C29C7"/>
    <w:rsid w:val="005C2C7D"/>
    <w:rsid w:val="005C2FAF"/>
    <w:rsid w:val="005C3021"/>
    <w:rsid w:val="005C333B"/>
    <w:rsid w:val="005C395C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DA2"/>
    <w:rsid w:val="005D119F"/>
    <w:rsid w:val="005D1315"/>
    <w:rsid w:val="005D131E"/>
    <w:rsid w:val="005D1843"/>
    <w:rsid w:val="005D18BA"/>
    <w:rsid w:val="005D1D0A"/>
    <w:rsid w:val="005D2389"/>
    <w:rsid w:val="005D2604"/>
    <w:rsid w:val="005D2E6F"/>
    <w:rsid w:val="005D321D"/>
    <w:rsid w:val="005D3857"/>
    <w:rsid w:val="005D3B5D"/>
    <w:rsid w:val="005D3F90"/>
    <w:rsid w:val="005D400E"/>
    <w:rsid w:val="005D449D"/>
    <w:rsid w:val="005D5163"/>
    <w:rsid w:val="005D525A"/>
    <w:rsid w:val="005D5311"/>
    <w:rsid w:val="005D53AF"/>
    <w:rsid w:val="005D54ED"/>
    <w:rsid w:val="005D55AF"/>
    <w:rsid w:val="005D57DA"/>
    <w:rsid w:val="005D5862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E37"/>
    <w:rsid w:val="005E2B2A"/>
    <w:rsid w:val="005E3454"/>
    <w:rsid w:val="005E3DCB"/>
    <w:rsid w:val="005E44B7"/>
    <w:rsid w:val="005E4A8D"/>
    <w:rsid w:val="005E4E1C"/>
    <w:rsid w:val="005E4FC2"/>
    <w:rsid w:val="005E5C26"/>
    <w:rsid w:val="005E5C89"/>
    <w:rsid w:val="005E5E3F"/>
    <w:rsid w:val="005E60C5"/>
    <w:rsid w:val="005E703E"/>
    <w:rsid w:val="005E758A"/>
    <w:rsid w:val="005E790C"/>
    <w:rsid w:val="005F0733"/>
    <w:rsid w:val="005F0A6A"/>
    <w:rsid w:val="005F0AE8"/>
    <w:rsid w:val="005F14A0"/>
    <w:rsid w:val="005F1C68"/>
    <w:rsid w:val="005F3049"/>
    <w:rsid w:val="005F3130"/>
    <w:rsid w:val="005F3A70"/>
    <w:rsid w:val="005F3F35"/>
    <w:rsid w:val="005F44EB"/>
    <w:rsid w:val="005F47E6"/>
    <w:rsid w:val="005F4A59"/>
    <w:rsid w:val="005F4B4A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4B0"/>
    <w:rsid w:val="005F7AFC"/>
    <w:rsid w:val="006000B3"/>
    <w:rsid w:val="00600C85"/>
    <w:rsid w:val="00600D12"/>
    <w:rsid w:val="006010B4"/>
    <w:rsid w:val="006018E0"/>
    <w:rsid w:val="00602739"/>
    <w:rsid w:val="006028E5"/>
    <w:rsid w:val="00602926"/>
    <w:rsid w:val="006029AE"/>
    <w:rsid w:val="00602C51"/>
    <w:rsid w:val="00602CEC"/>
    <w:rsid w:val="00603611"/>
    <w:rsid w:val="0060366F"/>
    <w:rsid w:val="006036C9"/>
    <w:rsid w:val="0060437B"/>
    <w:rsid w:val="00604D9E"/>
    <w:rsid w:val="00604FF7"/>
    <w:rsid w:val="00605015"/>
    <w:rsid w:val="00605474"/>
    <w:rsid w:val="00605C12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56C"/>
    <w:rsid w:val="006136CB"/>
    <w:rsid w:val="00613CAD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72CC"/>
    <w:rsid w:val="0061768F"/>
    <w:rsid w:val="00617CD0"/>
    <w:rsid w:val="006201E6"/>
    <w:rsid w:val="006208FB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D48"/>
    <w:rsid w:val="00623DA5"/>
    <w:rsid w:val="006240D5"/>
    <w:rsid w:val="00624876"/>
    <w:rsid w:val="00624B78"/>
    <w:rsid w:val="00624CFB"/>
    <w:rsid w:val="00624DBD"/>
    <w:rsid w:val="00624EDA"/>
    <w:rsid w:val="0062578C"/>
    <w:rsid w:val="006257F4"/>
    <w:rsid w:val="00625F70"/>
    <w:rsid w:val="00626270"/>
    <w:rsid w:val="006268EA"/>
    <w:rsid w:val="00626CC8"/>
    <w:rsid w:val="0062747F"/>
    <w:rsid w:val="00627AE8"/>
    <w:rsid w:val="00627CD1"/>
    <w:rsid w:val="00627F78"/>
    <w:rsid w:val="006309EA"/>
    <w:rsid w:val="00631FAD"/>
    <w:rsid w:val="00632574"/>
    <w:rsid w:val="00632AA3"/>
    <w:rsid w:val="006335C7"/>
    <w:rsid w:val="006335DD"/>
    <w:rsid w:val="006343DD"/>
    <w:rsid w:val="006347F7"/>
    <w:rsid w:val="00634A22"/>
    <w:rsid w:val="00634D14"/>
    <w:rsid w:val="00634EEF"/>
    <w:rsid w:val="00635246"/>
    <w:rsid w:val="006352A8"/>
    <w:rsid w:val="0063688F"/>
    <w:rsid w:val="006372DC"/>
    <w:rsid w:val="00637DA2"/>
    <w:rsid w:val="00640B02"/>
    <w:rsid w:val="00640D78"/>
    <w:rsid w:val="006411A4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F42"/>
    <w:rsid w:val="006468ED"/>
    <w:rsid w:val="0064732A"/>
    <w:rsid w:val="00647A25"/>
    <w:rsid w:val="006506E1"/>
    <w:rsid w:val="0065131E"/>
    <w:rsid w:val="00651DDC"/>
    <w:rsid w:val="006520C9"/>
    <w:rsid w:val="0065239C"/>
    <w:rsid w:val="00652720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74D"/>
    <w:rsid w:val="00657939"/>
    <w:rsid w:val="00660A00"/>
    <w:rsid w:val="00660A85"/>
    <w:rsid w:val="00660DC6"/>
    <w:rsid w:val="00661850"/>
    <w:rsid w:val="00662052"/>
    <w:rsid w:val="00662279"/>
    <w:rsid w:val="00662BCD"/>
    <w:rsid w:val="00662D61"/>
    <w:rsid w:val="0066355A"/>
    <w:rsid w:val="00663F86"/>
    <w:rsid w:val="00664BB8"/>
    <w:rsid w:val="00664CCF"/>
    <w:rsid w:val="0066513E"/>
    <w:rsid w:val="006651BC"/>
    <w:rsid w:val="00665525"/>
    <w:rsid w:val="00665E25"/>
    <w:rsid w:val="0066624B"/>
    <w:rsid w:val="006666A2"/>
    <w:rsid w:val="00666AD9"/>
    <w:rsid w:val="00666BEA"/>
    <w:rsid w:val="006670C1"/>
    <w:rsid w:val="006671E8"/>
    <w:rsid w:val="00667330"/>
    <w:rsid w:val="00667BF9"/>
    <w:rsid w:val="006702DF"/>
    <w:rsid w:val="006707F0"/>
    <w:rsid w:val="00670D6C"/>
    <w:rsid w:val="00670E6E"/>
    <w:rsid w:val="0067124E"/>
    <w:rsid w:val="00671BCE"/>
    <w:rsid w:val="00672866"/>
    <w:rsid w:val="0067319A"/>
    <w:rsid w:val="006732F7"/>
    <w:rsid w:val="00673764"/>
    <w:rsid w:val="00676268"/>
    <w:rsid w:val="0067642C"/>
    <w:rsid w:val="00676997"/>
    <w:rsid w:val="00676CDE"/>
    <w:rsid w:val="0067719B"/>
    <w:rsid w:val="0067771F"/>
    <w:rsid w:val="00677996"/>
    <w:rsid w:val="00677BBB"/>
    <w:rsid w:val="00680125"/>
    <w:rsid w:val="00680200"/>
    <w:rsid w:val="00680471"/>
    <w:rsid w:val="00680DCA"/>
    <w:rsid w:val="00681593"/>
    <w:rsid w:val="00681670"/>
    <w:rsid w:val="00681B4A"/>
    <w:rsid w:val="00683B94"/>
    <w:rsid w:val="00683CE3"/>
    <w:rsid w:val="006840D4"/>
    <w:rsid w:val="0068468C"/>
    <w:rsid w:val="00684A69"/>
    <w:rsid w:val="00684D20"/>
    <w:rsid w:val="006856A4"/>
    <w:rsid w:val="00685F1F"/>
    <w:rsid w:val="006864B5"/>
    <w:rsid w:val="006866D6"/>
    <w:rsid w:val="00686818"/>
    <w:rsid w:val="006869EB"/>
    <w:rsid w:val="00687166"/>
    <w:rsid w:val="00687499"/>
    <w:rsid w:val="00687A3F"/>
    <w:rsid w:val="00687E68"/>
    <w:rsid w:val="00687F1C"/>
    <w:rsid w:val="00690446"/>
    <w:rsid w:val="00690920"/>
    <w:rsid w:val="00690A47"/>
    <w:rsid w:val="006910F6"/>
    <w:rsid w:val="0069129A"/>
    <w:rsid w:val="00691D0F"/>
    <w:rsid w:val="0069331D"/>
    <w:rsid w:val="00693412"/>
    <w:rsid w:val="006935B5"/>
    <w:rsid w:val="0069369C"/>
    <w:rsid w:val="00693F16"/>
    <w:rsid w:val="0069537C"/>
    <w:rsid w:val="006954BC"/>
    <w:rsid w:val="00695711"/>
    <w:rsid w:val="00695E45"/>
    <w:rsid w:val="00696A0B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71DE"/>
    <w:rsid w:val="006A73AF"/>
    <w:rsid w:val="006A7874"/>
    <w:rsid w:val="006A7A27"/>
    <w:rsid w:val="006A7F32"/>
    <w:rsid w:val="006B0272"/>
    <w:rsid w:val="006B0F1B"/>
    <w:rsid w:val="006B14C2"/>
    <w:rsid w:val="006B17A5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4063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A92"/>
    <w:rsid w:val="006B7A9D"/>
    <w:rsid w:val="006C00F3"/>
    <w:rsid w:val="006C126E"/>
    <w:rsid w:val="006C14C2"/>
    <w:rsid w:val="006C1D40"/>
    <w:rsid w:val="006C1FC6"/>
    <w:rsid w:val="006C2095"/>
    <w:rsid w:val="006C2231"/>
    <w:rsid w:val="006C33B8"/>
    <w:rsid w:val="006C343F"/>
    <w:rsid w:val="006C3A6D"/>
    <w:rsid w:val="006C3CBA"/>
    <w:rsid w:val="006C3D7C"/>
    <w:rsid w:val="006C3E4C"/>
    <w:rsid w:val="006C4080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D0CE1"/>
    <w:rsid w:val="006D0D39"/>
    <w:rsid w:val="006D0F07"/>
    <w:rsid w:val="006D14D7"/>
    <w:rsid w:val="006D177E"/>
    <w:rsid w:val="006D19AF"/>
    <w:rsid w:val="006D4010"/>
    <w:rsid w:val="006D4DEF"/>
    <w:rsid w:val="006D57FE"/>
    <w:rsid w:val="006D5EA6"/>
    <w:rsid w:val="006D5FD8"/>
    <w:rsid w:val="006D604D"/>
    <w:rsid w:val="006D634C"/>
    <w:rsid w:val="006E06E0"/>
    <w:rsid w:val="006E0CA3"/>
    <w:rsid w:val="006E0EA9"/>
    <w:rsid w:val="006E0F39"/>
    <w:rsid w:val="006E14CC"/>
    <w:rsid w:val="006E1DD2"/>
    <w:rsid w:val="006E2120"/>
    <w:rsid w:val="006E26FA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E5C"/>
    <w:rsid w:val="006E60C8"/>
    <w:rsid w:val="006E6696"/>
    <w:rsid w:val="006E6A73"/>
    <w:rsid w:val="006E6FA3"/>
    <w:rsid w:val="006E71AB"/>
    <w:rsid w:val="006E7844"/>
    <w:rsid w:val="006E7B4D"/>
    <w:rsid w:val="006F001E"/>
    <w:rsid w:val="006F0082"/>
    <w:rsid w:val="006F01FB"/>
    <w:rsid w:val="006F078A"/>
    <w:rsid w:val="006F109A"/>
    <w:rsid w:val="006F1EF5"/>
    <w:rsid w:val="006F21EE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C22"/>
    <w:rsid w:val="006F6C7B"/>
    <w:rsid w:val="006F73B0"/>
    <w:rsid w:val="006F73BF"/>
    <w:rsid w:val="006F7E2D"/>
    <w:rsid w:val="00700BDC"/>
    <w:rsid w:val="00700FA4"/>
    <w:rsid w:val="007010A2"/>
    <w:rsid w:val="0070158E"/>
    <w:rsid w:val="007015F7"/>
    <w:rsid w:val="007018D7"/>
    <w:rsid w:val="00701952"/>
    <w:rsid w:val="00702691"/>
    <w:rsid w:val="0070346A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E0"/>
    <w:rsid w:val="00706141"/>
    <w:rsid w:val="007064FE"/>
    <w:rsid w:val="007067E6"/>
    <w:rsid w:val="00706A69"/>
    <w:rsid w:val="0070735C"/>
    <w:rsid w:val="0070737A"/>
    <w:rsid w:val="007100AF"/>
    <w:rsid w:val="0071011D"/>
    <w:rsid w:val="007107E0"/>
    <w:rsid w:val="007108E1"/>
    <w:rsid w:val="00710A63"/>
    <w:rsid w:val="00711172"/>
    <w:rsid w:val="00711D85"/>
    <w:rsid w:val="007120CF"/>
    <w:rsid w:val="0071221A"/>
    <w:rsid w:val="007131A6"/>
    <w:rsid w:val="0071323E"/>
    <w:rsid w:val="00714EA2"/>
    <w:rsid w:val="00715D3A"/>
    <w:rsid w:val="0071698A"/>
    <w:rsid w:val="00716A5F"/>
    <w:rsid w:val="007170FD"/>
    <w:rsid w:val="00717195"/>
    <w:rsid w:val="0071743B"/>
    <w:rsid w:val="00717C65"/>
    <w:rsid w:val="00717EE8"/>
    <w:rsid w:val="0072005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80D"/>
    <w:rsid w:val="00726088"/>
    <w:rsid w:val="00726943"/>
    <w:rsid w:val="00726D0C"/>
    <w:rsid w:val="00727AFF"/>
    <w:rsid w:val="00727E06"/>
    <w:rsid w:val="00730CA7"/>
    <w:rsid w:val="00732A02"/>
    <w:rsid w:val="007336C5"/>
    <w:rsid w:val="007348F9"/>
    <w:rsid w:val="00734A0E"/>
    <w:rsid w:val="00734AFC"/>
    <w:rsid w:val="00734D17"/>
    <w:rsid w:val="00735CAF"/>
    <w:rsid w:val="00736969"/>
    <w:rsid w:val="007369C5"/>
    <w:rsid w:val="00736C77"/>
    <w:rsid w:val="0073734F"/>
    <w:rsid w:val="0074070A"/>
    <w:rsid w:val="00740A1A"/>
    <w:rsid w:val="00741994"/>
    <w:rsid w:val="00741A96"/>
    <w:rsid w:val="007420FC"/>
    <w:rsid w:val="00742658"/>
    <w:rsid w:val="0074280D"/>
    <w:rsid w:val="00742DE5"/>
    <w:rsid w:val="00743A3A"/>
    <w:rsid w:val="00744C3C"/>
    <w:rsid w:val="00745410"/>
    <w:rsid w:val="0074556D"/>
    <w:rsid w:val="00745977"/>
    <w:rsid w:val="00745C5B"/>
    <w:rsid w:val="00745F42"/>
    <w:rsid w:val="007460AA"/>
    <w:rsid w:val="00746402"/>
    <w:rsid w:val="007466E3"/>
    <w:rsid w:val="00746D76"/>
    <w:rsid w:val="00747A05"/>
    <w:rsid w:val="00750157"/>
    <w:rsid w:val="00750A09"/>
    <w:rsid w:val="007512AD"/>
    <w:rsid w:val="007521FE"/>
    <w:rsid w:val="00752728"/>
    <w:rsid w:val="00752FB6"/>
    <w:rsid w:val="00753F40"/>
    <w:rsid w:val="00754B2B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29D9"/>
    <w:rsid w:val="00764128"/>
    <w:rsid w:val="00764307"/>
    <w:rsid w:val="00765234"/>
    <w:rsid w:val="00765F6A"/>
    <w:rsid w:val="00765F97"/>
    <w:rsid w:val="00766038"/>
    <w:rsid w:val="00766057"/>
    <w:rsid w:val="00766BD6"/>
    <w:rsid w:val="00766F45"/>
    <w:rsid w:val="007670F4"/>
    <w:rsid w:val="00767708"/>
    <w:rsid w:val="0077080D"/>
    <w:rsid w:val="00770D6D"/>
    <w:rsid w:val="00771020"/>
    <w:rsid w:val="0077193C"/>
    <w:rsid w:val="00771CC7"/>
    <w:rsid w:val="0077218B"/>
    <w:rsid w:val="007721FA"/>
    <w:rsid w:val="007723AB"/>
    <w:rsid w:val="007727DA"/>
    <w:rsid w:val="0077289A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5965"/>
    <w:rsid w:val="00776322"/>
    <w:rsid w:val="007766BF"/>
    <w:rsid w:val="007769D2"/>
    <w:rsid w:val="00776BA0"/>
    <w:rsid w:val="00776C86"/>
    <w:rsid w:val="00776E6F"/>
    <w:rsid w:val="00776EBD"/>
    <w:rsid w:val="00777EB7"/>
    <w:rsid w:val="00780215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817"/>
    <w:rsid w:val="00787CEE"/>
    <w:rsid w:val="00787E63"/>
    <w:rsid w:val="00787F92"/>
    <w:rsid w:val="007906AB"/>
    <w:rsid w:val="00790840"/>
    <w:rsid w:val="00790A27"/>
    <w:rsid w:val="00790DC3"/>
    <w:rsid w:val="00791257"/>
    <w:rsid w:val="00791D8A"/>
    <w:rsid w:val="007923AE"/>
    <w:rsid w:val="00792F81"/>
    <w:rsid w:val="00793D18"/>
    <w:rsid w:val="007942AC"/>
    <w:rsid w:val="0079483D"/>
    <w:rsid w:val="0079506E"/>
    <w:rsid w:val="0079515E"/>
    <w:rsid w:val="007958A8"/>
    <w:rsid w:val="00795920"/>
    <w:rsid w:val="007959B9"/>
    <w:rsid w:val="0079603A"/>
    <w:rsid w:val="007962A4"/>
    <w:rsid w:val="00796470"/>
    <w:rsid w:val="00796537"/>
    <w:rsid w:val="00796FEE"/>
    <w:rsid w:val="007971C5"/>
    <w:rsid w:val="007973DA"/>
    <w:rsid w:val="00797D41"/>
    <w:rsid w:val="007A058B"/>
    <w:rsid w:val="007A100A"/>
    <w:rsid w:val="007A12CE"/>
    <w:rsid w:val="007A1E1B"/>
    <w:rsid w:val="007A27AB"/>
    <w:rsid w:val="007A2D9D"/>
    <w:rsid w:val="007A2E28"/>
    <w:rsid w:val="007A2EE6"/>
    <w:rsid w:val="007A334D"/>
    <w:rsid w:val="007A35A1"/>
    <w:rsid w:val="007A401C"/>
    <w:rsid w:val="007A44D9"/>
    <w:rsid w:val="007A4836"/>
    <w:rsid w:val="007A4C82"/>
    <w:rsid w:val="007A50E0"/>
    <w:rsid w:val="007A52AC"/>
    <w:rsid w:val="007A61EB"/>
    <w:rsid w:val="007A6675"/>
    <w:rsid w:val="007A68D2"/>
    <w:rsid w:val="007A6BE5"/>
    <w:rsid w:val="007A6D3F"/>
    <w:rsid w:val="007A6DAD"/>
    <w:rsid w:val="007A6DF3"/>
    <w:rsid w:val="007A7E5D"/>
    <w:rsid w:val="007A7FAD"/>
    <w:rsid w:val="007B02D0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56FD"/>
    <w:rsid w:val="007B607A"/>
    <w:rsid w:val="007B69A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E1C"/>
    <w:rsid w:val="007C4D74"/>
    <w:rsid w:val="007C57BC"/>
    <w:rsid w:val="007C61BD"/>
    <w:rsid w:val="007C6377"/>
    <w:rsid w:val="007C6C1C"/>
    <w:rsid w:val="007C7305"/>
    <w:rsid w:val="007C78CC"/>
    <w:rsid w:val="007C79B5"/>
    <w:rsid w:val="007C7ECD"/>
    <w:rsid w:val="007C7ED9"/>
    <w:rsid w:val="007C7EE8"/>
    <w:rsid w:val="007D1564"/>
    <w:rsid w:val="007D16CC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472C"/>
    <w:rsid w:val="007D4876"/>
    <w:rsid w:val="007D5299"/>
    <w:rsid w:val="007D56FB"/>
    <w:rsid w:val="007D574B"/>
    <w:rsid w:val="007D591E"/>
    <w:rsid w:val="007D5B30"/>
    <w:rsid w:val="007D5B7E"/>
    <w:rsid w:val="007D6408"/>
    <w:rsid w:val="007D68C0"/>
    <w:rsid w:val="007D68F1"/>
    <w:rsid w:val="007D6B44"/>
    <w:rsid w:val="007D7033"/>
    <w:rsid w:val="007D7789"/>
    <w:rsid w:val="007D799B"/>
    <w:rsid w:val="007E01DB"/>
    <w:rsid w:val="007E0C0D"/>
    <w:rsid w:val="007E158B"/>
    <w:rsid w:val="007E2039"/>
    <w:rsid w:val="007E27B6"/>
    <w:rsid w:val="007E2C56"/>
    <w:rsid w:val="007E2C58"/>
    <w:rsid w:val="007E32C2"/>
    <w:rsid w:val="007E3445"/>
    <w:rsid w:val="007E37E3"/>
    <w:rsid w:val="007E3812"/>
    <w:rsid w:val="007E3FFF"/>
    <w:rsid w:val="007E40FA"/>
    <w:rsid w:val="007E42C1"/>
    <w:rsid w:val="007E47BC"/>
    <w:rsid w:val="007E4BF2"/>
    <w:rsid w:val="007E4F0D"/>
    <w:rsid w:val="007E4F1E"/>
    <w:rsid w:val="007E52D6"/>
    <w:rsid w:val="007E6990"/>
    <w:rsid w:val="007E6C0E"/>
    <w:rsid w:val="007E71B3"/>
    <w:rsid w:val="007E7446"/>
    <w:rsid w:val="007E7A97"/>
    <w:rsid w:val="007F011B"/>
    <w:rsid w:val="007F04AC"/>
    <w:rsid w:val="007F0665"/>
    <w:rsid w:val="007F09DE"/>
    <w:rsid w:val="007F106C"/>
    <w:rsid w:val="007F12F7"/>
    <w:rsid w:val="007F1743"/>
    <w:rsid w:val="007F1B89"/>
    <w:rsid w:val="007F1D4E"/>
    <w:rsid w:val="007F2070"/>
    <w:rsid w:val="007F2822"/>
    <w:rsid w:val="007F29FD"/>
    <w:rsid w:val="007F2A54"/>
    <w:rsid w:val="007F2C40"/>
    <w:rsid w:val="007F3175"/>
    <w:rsid w:val="007F3559"/>
    <w:rsid w:val="007F3A74"/>
    <w:rsid w:val="007F40A7"/>
    <w:rsid w:val="007F4258"/>
    <w:rsid w:val="007F456D"/>
    <w:rsid w:val="007F4847"/>
    <w:rsid w:val="007F4921"/>
    <w:rsid w:val="007F4A8F"/>
    <w:rsid w:val="007F507D"/>
    <w:rsid w:val="007F5217"/>
    <w:rsid w:val="007F5A67"/>
    <w:rsid w:val="007F632D"/>
    <w:rsid w:val="007F6355"/>
    <w:rsid w:val="007F642E"/>
    <w:rsid w:val="007F675F"/>
    <w:rsid w:val="007F6DA0"/>
    <w:rsid w:val="007F754F"/>
    <w:rsid w:val="007F76E3"/>
    <w:rsid w:val="0080016A"/>
    <w:rsid w:val="0080066C"/>
    <w:rsid w:val="00801247"/>
    <w:rsid w:val="008013AF"/>
    <w:rsid w:val="0080163E"/>
    <w:rsid w:val="00801DEE"/>
    <w:rsid w:val="00801E8C"/>
    <w:rsid w:val="00802368"/>
    <w:rsid w:val="008024E0"/>
    <w:rsid w:val="00802779"/>
    <w:rsid w:val="008028A8"/>
    <w:rsid w:val="00802CBB"/>
    <w:rsid w:val="00803786"/>
    <w:rsid w:val="0080435C"/>
    <w:rsid w:val="00804458"/>
    <w:rsid w:val="008044FF"/>
    <w:rsid w:val="00805410"/>
    <w:rsid w:val="00805DCF"/>
    <w:rsid w:val="0080618E"/>
    <w:rsid w:val="008061CD"/>
    <w:rsid w:val="008066C0"/>
    <w:rsid w:val="008066F8"/>
    <w:rsid w:val="00806A9D"/>
    <w:rsid w:val="0080700D"/>
    <w:rsid w:val="00807531"/>
    <w:rsid w:val="00807C8C"/>
    <w:rsid w:val="00810668"/>
    <w:rsid w:val="00810873"/>
    <w:rsid w:val="0081097A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E0B"/>
    <w:rsid w:val="00815FDB"/>
    <w:rsid w:val="00816080"/>
    <w:rsid w:val="008168C7"/>
    <w:rsid w:val="00816AE6"/>
    <w:rsid w:val="00816E12"/>
    <w:rsid w:val="008179B6"/>
    <w:rsid w:val="00817C4A"/>
    <w:rsid w:val="00820340"/>
    <w:rsid w:val="00821345"/>
    <w:rsid w:val="008217E6"/>
    <w:rsid w:val="008220D3"/>
    <w:rsid w:val="0082251F"/>
    <w:rsid w:val="008226E1"/>
    <w:rsid w:val="0082329C"/>
    <w:rsid w:val="00823A6A"/>
    <w:rsid w:val="00824733"/>
    <w:rsid w:val="00824E12"/>
    <w:rsid w:val="00824F2B"/>
    <w:rsid w:val="008256BC"/>
    <w:rsid w:val="0082588D"/>
    <w:rsid w:val="00825D8E"/>
    <w:rsid w:val="0082638C"/>
    <w:rsid w:val="00826576"/>
    <w:rsid w:val="0082677E"/>
    <w:rsid w:val="00826C7C"/>
    <w:rsid w:val="00827573"/>
    <w:rsid w:val="008277C2"/>
    <w:rsid w:val="00827A75"/>
    <w:rsid w:val="00827C6D"/>
    <w:rsid w:val="008301D2"/>
    <w:rsid w:val="008301FA"/>
    <w:rsid w:val="00830C1E"/>
    <w:rsid w:val="00830FA7"/>
    <w:rsid w:val="0083221F"/>
    <w:rsid w:val="00832A9A"/>
    <w:rsid w:val="00832F1F"/>
    <w:rsid w:val="00833284"/>
    <w:rsid w:val="008336E9"/>
    <w:rsid w:val="00833D75"/>
    <w:rsid w:val="008341FE"/>
    <w:rsid w:val="00834DEC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0E14"/>
    <w:rsid w:val="008419AC"/>
    <w:rsid w:val="0084223B"/>
    <w:rsid w:val="00842A19"/>
    <w:rsid w:val="00842CE2"/>
    <w:rsid w:val="00842DC1"/>
    <w:rsid w:val="00842DD3"/>
    <w:rsid w:val="00842E32"/>
    <w:rsid w:val="00842F57"/>
    <w:rsid w:val="00843401"/>
    <w:rsid w:val="008435B3"/>
    <w:rsid w:val="008438E7"/>
    <w:rsid w:val="00844D1B"/>
    <w:rsid w:val="0084504F"/>
    <w:rsid w:val="00845381"/>
    <w:rsid w:val="008456AB"/>
    <w:rsid w:val="00845C45"/>
    <w:rsid w:val="00846676"/>
    <w:rsid w:val="00846CEB"/>
    <w:rsid w:val="008472E7"/>
    <w:rsid w:val="008477E2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DB5"/>
    <w:rsid w:val="008545FA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15D1"/>
    <w:rsid w:val="0086162D"/>
    <w:rsid w:val="008627D4"/>
    <w:rsid w:val="00862973"/>
    <w:rsid w:val="00862C3F"/>
    <w:rsid w:val="00863B68"/>
    <w:rsid w:val="00864206"/>
    <w:rsid w:val="00864355"/>
    <w:rsid w:val="0086454C"/>
    <w:rsid w:val="00864B70"/>
    <w:rsid w:val="00864ED9"/>
    <w:rsid w:val="00865235"/>
    <w:rsid w:val="00865485"/>
    <w:rsid w:val="0086589A"/>
    <w:rsid w:val="0086599A"/>
    <w:rsid w:val="00865F3B"/>
    <w:rsid w:val="00866BF5"/>
    <w:rsid w:val="00866C3C"/>
    <w:rsid w:val="00866F37"/>
    <w:rsid w:val="00867CD6"/>
    <w:rsid w:val="00870428"/>
    <w:rsid w:val="0087099D"/>
    <w:rsid w:val="00870C71"/>
    <w:rsid w:val="00870F78"/>
    <w:rsid w:val="008718D8"/>
    <w:rsid w:val="00871B92"/>
    <w:rsid w:val="00872371"/>
    <w:rsid w:val="00872570"/>
    <w:rsid w:val="008728B3"/>
    <w:rsid w:val="00872E67"/>
    <w:rsid w:val="0087350E"/>
    <w:rsid w:val="00873A3D"/>
    <w:rsid w:val="0087453E"/>
    <w:rsid w:val="00874543"/>
    <w:rsid w:val="00875576"/>
    <w:rsid w:val="00876C49"/>
    <w:rsid w:val="00876EE0"/>
    <w:rsid w:val="008771D9"/>
    <w:rsid w:val="00877229"/>
    <w:rsid w:val="0087747F"/>
    <w:rsid w:val="00877623"/>
    <w:rsid w:val="00877AA5"/>
    <w:rsid w:val="00877C32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637C"/>
    <w:rsid w:val="008864E1"/>
    <w:rsid w:val="00886717"/>
    <w:rsid w:val="00886D4C"/>
    <w:rsid w:val="0088746C"/>
    <w:rsid w:val="008904A2"/>
    <w:rsid w:val="008905DD"/>
    <w:rsid w:val="00890641"/>
    <w:rsid w:val="0089071E"/>
    <w:rsid w:val="00890AD7"/>
    <w:rsid w:val="00890CB3"/>
    <w:rsid w:val="00891276"/>
    <w:rsid w:val="008918A9"/>
    <w:rsid w:val="00891D57"/>
    <w:rsid w:val="00891E71"/>
    <w:rsid w:val="00892384"/>
    <w:rsid w:val="008928B0"/>
    <w:rsid w:val="00893164"/>
    <w:rsid w:val="008938AC"/>
    <w:rsid w:val="00893A0D"/>
    <w:rsid w:val="00893B95"/>
    <w:rsid w:val="00893F16"/>
    <w:rsid w:val="008940FF"/>
    <w:rsid w:val="00894264"/>
    <w:rsid w:val="00894F98"/>
    <w:rsid w:val="0089546F"/>
    <w:rsid w:val="00895A11"/>
    <w:rsid w:val="008960BA"/>
    <w:rsid w:val="0089629D"/>
    <w:rsid w:val="0089681F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2659"/>
    <w:rsid w:val="008A29ED"/>
    <w:rsid w:val="008A2A2A"/>
    <w:rsid w:val="008A2E1E"/>
    <w:rsid w:val="008A3161"/>
    <w:rsid w:val="008A34C8"/>
    <w:rsid w:val="008A378B"/>
    <w:rsid w:val="008A38C2"/>
    <w:rsid w:val="008A3944"/>
    <w:rsid w:val="008A403F"/>
    <w:rsid w:val="008A4E26"/>
    <w:rsid w:val="008A5368"/>
    <w:rsid w:val="008A5563"/>
    <w:rsid w:val="008A586C"/>
    <w:rsid w:val="008A5D98"/>
    <w:rsid w:val="008A7375"/>
    <w:rsid w:val="008A74FC"/>
    <w:rsid w:val="008B075A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B04"/>
    <w:rsid w:val="008B5FF6"/>
    <w:rsid w:val="008B6127"/>
    <w:rsid w:val="008B6C1D"/>
    <w:rsid w:val="008B6F96"/>
    <w:rsid w:val="008B709B"/>
    <w:rsid w:val="008B72AB"/>
    <w:rsid w:val="008B7452"/>
    <w:rsid w:val="008C03CB"/>
    <w:rsid w:val="008C0524"/>
    <w:rsid w:val="008C0699"/>
    <w:rsid w:val="008C083C"/>
    <w:rsid w:val="008C0AEE"/>
    <w:rsid w:val="008C133D"/>
    <w:rsid w:val="008C13A9"/>
    <w:rsid w:val="008C2DCC"/>
    <w:rsid w:val="008C3261"/>
    <w:rsid w:val="008C346D"/>
    <w:rsid w:val="008C3B2D"/>
    <w:rsid w:val="008C3B84"/>
    <w:rsid w:val="008C419A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65B"/>
    <w:rsid w:val="008D2971"/>
    <w:rsid w:val="008D2ED9"/>
    <w:rsid w:val="008D2EF5"/>
    <w:rsid w:val="008D3072"/>
    <w:rsid w:val="008D4089"/>
    <w:rsid w:val="008D4D00"/>
    <w:rsid w:val="008D5264"/>
    <w:rsid w:val="008D582E"/>
    <w:rsid w:val="008D5A5B"/>
    <w:rsid w:val="008D5F68"/>
    <w:rsid w:val="008D5FEB"/>
    <w:rsid w:val="008D63B6"/>
    <w:rsid w:val="008D66C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3AC"/>
    <w:rsid w:val="008E161C"/>
    <w:rsid w:val="008E1801"/>
    <w:rsid w:val="008E232C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CE8"/>
    <w:rsid w:val="008E54CD"/>
    <w:rsid w:val="008E556E"/>
    <w:rsid w:val="008E5CEA"/>
    <w:rsid w:val="008E5D48"/>
    <w:rsid w:val="008E68BC"/>
    <w:rsid w:val="008E6EC8"/>
    <w:rsid w:val="008E6F6E"/>
    <w:rsid w:val="008E7308"/>
    <w:rsid w:val="008E7D40"/>
    <w:rsid w:val="008E7E1C"/>
    <w:rsid w:val="008F0147"/>
    <w:rsid w:val="008F0396"/>
    <w:rsid w:val="008F039E"/>
    <w:rsid w:val="008F0566"/>
    <w:rsid w:val="008F152B"/>
    <w:rsid w:val="008F1923"/>
    <w:rsid w:val="008F219D"/>
    <w:rsid w:val="008F2292"/>
    <w:rsid w:val="008F247B"/>
    <w:rsid w:val="008F2871"/>
    <w:rsid w:val="008F2C53"/>
    <w:rsid w:val="008F3819"/>
    <w:rsid w:val="008F444A"/>
    <w:rsid w:val="008F46DE"/>
    <w:rsid w:val="008F4932"/>
    <w:rsid w:val="008F5241"/>
    <w:rsid w:val="008F6275"/>
    <w:rsid w:val="008F6757"/>
    <w:rsid w:val="008F6BAA"/>
    <w:rsid w:val="008F6C91"/>
    <w:rsid w:val="00901240"/>
    <w:rsid w:val="00902D6C"/>
    <w:rsid w:val="00903136"/>
    <w:rsid w:val="009037EA"/>
    <w:rsid w:val="00903A70"/>
    <w:rsid w:val="00903B33"/>
    <w:rsid w:val="00903C1E"/>
    <w:rsid w:val="0090404D"/>
    <w:rsid w:val="00904133"/>
    <w:rsid w:val="00904AC2"/>
    <w:rsid w:val="00904D3A"/>
    <w:rsid w:val="00905195"/>
    <w:rsid w:val="00905325"/>
    <w:rsid w:val="0090625B"/>
    <w:rsid w:val="009069D9"/>
    <w:rsid w:val="00906A5F"/>
    <w:rsid w:val="00907246"/>
    <w:rsid w:val="0090760D"/>
    <w:rsid w:val="00907D28"/>
    <w:rsid w:val="00907F15"/>
    <w:rsid w:val="00910364"/>
    <w:rsid w:val="00910445"/>
    <w:rsid w:val="00910DAB"/>
    <w:rsid w:val="00910EB4"/>
    <w:rsid w:val="009112C5"/>
    <w:rsid w:val="009113D2"/>
    <w:rsid w:val="00911862"/>
    <w:rsid w:val="0091210F"/>
    <w:rsid w:val="009121A3"/>
    <w:rsid w:val="009124D0"/>
    <w:rsid w:val="00912621"/>
    <w:rsid w:val="0091280E"/>
    <w:rsid w:val="00912C02"/>
    <w:rsid w:val="00912CA0"/>
    <w:rsid w:val="00912DD7"/>
    <w:rsid w:val="009132BC"/>
    <w:rsid w:val="00913595"/>
    <w:rsid w:val="0091367F"/>
    <w:rsid w:val="00913BA1"/>
    <w:rsid w:val="00913F12"/>
    <w:rsid w:val="00913FE6"/>
    <w:rsid w:val="00914C3F"/>
    <w:rsid w:val="009159E2"/>
    <w:rsid w:val="00915AE6"/>
    <w:rsid w:val="00915B35"/>
    <w:rsid w:val="00915DEB"/>
    <w:rsid w:val="00916000"/>
    <w:rsid w:val="00916147"/>
    <w:rsid w:val="009162E4"/>
    <w:rsid w:val="009172BB"/>
    <w:rsid w:val="0092049D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4059"/>
    <w:rsid w:val="00934BBD"/>
    <w:rsid w:val="00935B4E"/>
    <w:rsid w:val="00936223"/>
    <w:rsid w:val="00936CB3"/>
    <w:rsid w:val="00936FE5"/>
    <w:rsid w:val="00937262"/>
    <w:rsid w:val="009376F7"/>
    <w:rsid w:val="00937A27"/>
    <w:rsid w:val="009406AE"/>
    <w:rsid w:val="00940DCD"/>
    <w:rsid w:val="00941C77"/>
    <w:rsid w:val="00942443"/>
    <w:rsid w:val="009427E6"/>
    <w:rsid w:val="009435F1"/>
    <w:rsid w:val="00943AAC"/>
    <w:rsid w:val="00943D9D"/>
    <w:rsid w:val="009440D5"/>
    <w:rsid w:val="00944E98"/>
    <w:rsid w:val="0094551A"/>
    <w:rsid w:val="00945559"/>
    <w:rsid w:val="00945BD9"/>
    <w:rsid w:val="00945CC1"/>
    <w:rsid w:val="00946517"/>
    <w:rsid w:val="009465A2"/>
    <w:rsid w:val="00946A19"/>
    <w:rsid w:val="0094784D"/>
    <w:rsid w:val="00947C89"/>
    <w:rsid w:val="0095037B"/>
    <w:rsid w:val="00950884"/>
    <w:rsid w:val="00950D8B"/>
    <w:rsid w:val="0095100C"/>
    <w:rsid w:val="00951600"/>
    <w:rsid w:val="00951622"/>
    <w:rsid w:val="00951F1E"/>
    <w:rsid w:val="00952316"/>
    <w:rsid w:val="00952A9F"/>
    <w:rsid w:val="00952F44"/>
    <w:rsid w:val="00953095"/>
    <w:rsid w:val="00953B8E"/>
    <w:rsid w:val="00953D64"/>
    <w:rsid w:val="00954154"/>
    <w:rsid w:val="009542B2"/>
    <w:rsid w:val="00954818"/>
    <w:rsid w:val="00954B48"/>
    <w:rsid w:val="00954E80"/>
    <w:rsid w:val="009553E1"/>
    <w:rsid w:val="00955614"/>
    <w:rsid w:val="009557B7"/>
    <w:rsid w:val="00956D93"/>
    <w:rsid w:val="00956DDA"/>
    <w:rsid w:val="0095730C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F82"/>
    <w:rsid w:val="00965774"/>
    <w:rsid w:val="0096603A"/>
    <w:rsid w:val="009664A6"/>
    <w:rsid w:val="0096670C"/>
    <w:rsid w:val="00966C2B"/>
    <w:rsid w:val="00967682"/>
    <w:rsid w:val="00967B26"/>
    <w:rsid w:val="00970FF2"/>
    <w:rsid w:val="0097122C"/>
    <w:rsid w:val="009712A1"/>
    <w:rsid w:val="0097159D"/>
    <w:rsid w:val="00971631"/>
    <w:rsid w:val="00971A6E"/>
    <w:rsid w:val="00971D6B"/>
    <w:rsid w:val="009722E9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91A"/>
    <w:rsid w:val="00980AC1"/>
    <w:rsid w:val="00980C67"/>
    <w:rsid w:val="00980CE8"/>
    <w:rsid w:val="00981549"/>
    <w:rsid w:val="009815C4"/>
    <w:rsid w:val="009816AB"/>
    <w:rsid w:val="009817A1"/>
    <w:rsid w:val="00981B24"/>
    <w:rsid w:val="00981D26"/>
    <w:rsid w:val="0098264C"/>
    <w:rsid w:val="009828A8"/>
    <w:rsid w:val="00982DAB"/>
    <w:rsid w:val="009832EF"/>
    <w:rsid w:val="009837D3"/>
    <w:rsid w:val="00983911"/>
    <w:rsid w:val="00983C5F"/>
    <w:rsid w:val="00983F89"/>
    <w:rsid w:val="00984E26"/>
    <w:rsid w:val="00985695"/>
    <w:rsid w:val="009858C2"/>
    <w:rsid w:val="00985F45"/>
    <w:rsid w:val="009867A3"/>
    <w:rsid w:val="009868C6"/>
    <w:rsid w:val="00986B93"/>
    <w:rsid w:val="00986C98"/>
    <w:rsid w:val="00986CE0"/>
    <w:rsid w:val="00986CFC"/>
    <w:rsid w:val="009870D8"/>
    <w:rsid w:val="0098796E"/>
    <w:rsid w:val="00987FB1"/>
    <w:rsid w:val="0099008A"/>
    <w:rsid w:val="00990261"/>
    <w:rsid w:val="00990854"/>
    <w:rsid w:val="00990C1D"/>
    <w:rsid w:val="00990F67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720A"/>
    <w:rsid w:val="0099790E"/>
    <w:rsid w:val="009A0261"/>
    <w:rsid w:val="009A0355"/>
    <w:rsid w:val="009A099B"/>
    <w:rsid w:val="009A0A57"/>
    <w:rsid w:val="009A1138"/>
    <w:rsid w:val="009A1712"/>
    <w:rsid w:val="009A1A77"/>
    <w:rsid w:val="009A1C70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A7414"/>
    <w:rsid w:val="009B00CA"/>
    <w:rsid w:val="009B04C5"/>
    <w:rsid w:val="009B06B8"/>
    <w:rsid w:val="009B0B84"/>
    <w:rsid w:val="009B0BA8"/>
    <w:rsid w:val="009B13F8"/>
    <w:rsid w:val="009B17E7"/>
    <w:rsid w:val="009B20DA"/>
    <w:rsid w:val="009B2770"/>
    <w:rsid w:val="009B294C"/>
    <w:rsid w:val="009B29DF"/>
    <w:rsid w:val="009B3927"/>
    <w:rsid w:val="009B3B15"/>
    <w:rsid w:val="009B3D8C"/>
    <w:rsid w:val="009B5639"/>
    <w:rsid w:val="009B591E"/>
    <w:rsid w:val="009B5CEE"/>
    <w:rsid w:val="009B5D33"/>
    <w:rsid w:val="009B5D97"/>
    <w:rsid w:val="009B5F5D"/>
    <w:rsid w:val="009B64C3"/>
    <w:rsid w:val="009B6BFF"/>
    <w:rsid w:val="009B71E2"/>
    <w:rsid w:val="009B7269"/>
    <w:rsid w:val="009B758A"/>
    <w:rsid w:val="009B7598"/>
    <w:rsid w:val="009C0046"/>
    <w:rsid w:val="009C0055"/>
    <w:rsid w:val="009C009E"/>
    <w:rsid w:val="009C0442"/>
    <w:rsid w:val="009C069B"/>
    <w:rsid w:val="009C118D"/>
    <w:rsid w:val="009C1882"/>
    <w:rsid w:val="009C1EDF"/>
    <w:rsid w:val="009C27FA"/>
    <w:rsid w:val="009C2D0E"/>
    <w:rsid w:val="009C2E97"/>
    <w:rsid w:val="009C3629"/>
    <w:rsid w:val="009C4519"/>
    <w:rsid w:val="009C462C"/>
    <w:rsid w:val="009C49C5"/>
    <w:rsid w:val="009C4C6A"/>
    <w:rsid w:val="009C4D38"/>
    <w:rsid w:val="009C4F0E"/>
    <w:rsid w:val="009C56BE"/>
    <w:rsid w:val="009C57E6"/>
    <w:rsid w:val="009C5AF7"/>
    <w:rsid w:val="009C715B"/>
    <w:rsid w:val="009C71E9"/>
    <w:rsid w:val="009C76C4"/>
    <w:rsid w:val="009C7772"/>
    <w:rsid w:val="009C778C"/>
    <w:rsid w:val="009C7BE3"/>
    <w:rsid w:val="009D0100"/>
    <w:rsid w:val="009D08E9"/>
    <w:rsid w:val="009D09F4"/>
    <w:rsid w:val="009D0EF9"/>
    <w:rsid w:val="009D1195"/>
    <w:rsid w:val="009D1DA4"/>
    <w:rsid w:val="009D21E1"/>
    <w:rsid w:val="009D26AF"/>
    <w:rsid w:val="009D2B99"/>
    <w:rsid w:val="009D471B"/>
    <w:rsid w:val="009D49AF"/>
    <w:rsid w:val="009D4B72"/>
    <w:rsid w:val="009D52CF"/>
    <w:rsid w:val="009D5CF2"/>
    <w:rsid w:val="009D67E5"/>
    <w:rsid w:val="009D6A46"/>
    <w:rsid w:val="009D6C2D"/>
    <w:rsid w:val="009E0A8D"/>
    <w:rsid w:val="009E117B"/>
    <w:rsid w:val="009E13C0"/>
    <w:rsid w:val="009E145C"/>
    <w:rsid w:val="009E1C62"/>
    <w:rsid w:val="009E1DBF"/>
    <w:rsid w:val="009E22AF"/>
    <w:rsid w:val="009E2459"/>
    <w:rsid w:val="009E2E90"/>
    <w:rsid w:val="009E31C0"/>
    <w:rsid w:val="009E323C"/>
    <w:rsid w:val="009E339F"/>
    <w:rsid w:val="009E3915"/>
    <w:rsid w:val="009E3CDC"/>
    <w:rsid w:val="009E4165"/>
    <w:rsid w:val="009E47CD"/>
    <w:rsid w:val="009E5319"/>
    <w:rsid w:val="009E5669"/>
    <w:rsid w:val="009E6080"/>
    <w:rsid w:val="009E64BF"/>
    <w:rsid w:val="009E6DDE"/>
    <w:rsid w:val="009E753F"/>
    <w:rsid w:val="009E75EB"/>
    <w:rsid w:val="009E76FE"/>
    <w:rsid w:val="009E7D32"/>
    <w:rsid w:val="009F0304"/>
    <w:rsid w:val="009F043C"/>
    <w:rsid w:val="009F0F49"/>
    <w:rsid w:val="009F0F9A"/>
    <w:rsid w:val="009F161C"/>
    <w:rsid w:val="009F229C"/>
    <w:rsid w:val="009F22B9"/>
    <w:rsid w:val="009F230D"/>
    <w:rsid w:val="009F2639"/>
    <w:rsid w:val="009F2B66"/>
    <w:rsid w:val="009F2C72"/>
    <w:rsid w:val="009F3338"/>
    <w:rsid w:val="009F374E"/>
    <w:rsid w:val="009F38D9"/>
    <w:rsid w:val="009F40B0"/>
    <w:rsid w:val="009F453E"/>
    <w:rsid w:val="009F464A"/>
    <w:rsid w:val="009F47C2"/>
    <w:rsid w:val="009F486A"/>
    <w:rsid w:val="009F4AEA"/>
    <w:rsid w:val="009F5531"/>
    <w:rsid w:val="009F58C4"/>
    <w:rsid w:val="009F59A8"/>
    <w:rsid w:val="009F5B0F"/>
    <w:rsid w:val="009F5D5E"/>
    <w:rsid w:val="009F60D0"/>
    <w:rsid w:val="009F6652"/>
    <w:rsid w:val="009F6924"/>
    <w:rsid w:val="009F6A6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E70"/>
    <w:rsid w:val="00A04318"/>
    <w:rsid w:val="00A0440A"/>
    <w:rsid w:val="00A04961"/>
    <w:rsid w:val="00A05303"/>
    <w:rsid w:val="00A05CFF"/>
    <w:rsid w:val="00A05D7D"/>
    <w:rsid w:val="00A05E75"/>
    <w:rsid w:val="00A064E0"/>
    <w:rsid w:val="00A072AA"/>
    <w:rsid w:val="00A07372"/>
    <w:rsid w:val="00A10039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27E3"/>
    <w:rsid w:val="00A128B3"/>
    <w:rsid w:val="00A129F5"/>
    <w:rsid w:val="00A1332F"/>
    <w:rsid w:val="00A13AB5"/>
    <w:rsid w:val="00A13E13"/>
    <w:rsid w:val="00A141CF"/>
    <w:rsid w:val="00A141F5"/>
    <w:rsid w:val="00A143C8"/>
    <w:rsid w:val="00A1455F"/>
    <w:rsid w:val="00A14E4F"/>
    <w:rsid w:val="00A15538"/>
    <w:rsid w:val="00A15614"/>
    <w:rsid w:val="00A15E0A"/>
    <w:rsid w:val="00A169B0"/>
    <w:rsid w:val="00A16D99"/>
    <w:rsid w:val="00A172DD"/>
    <w:rsid w:val="00A17508"/>
    <w:rsid w:val="00A17A64"/>
    <w:rsid w:val="00A202F3"/>
    <w:rsid w:val="00A20B81"/>
    <w:rsid w:val="00A2133F"/>
    <w:rsid w:val="00A21457"/>
    <w:rsid w:val="00A218DB"/>
    <w:rsid w:val="00A21922"/>
    <w:rsid w:val="00A21B2B"/>
    <w:rsid w:val="00A21FEB"/>
    <w:rsid w:val="00A2232C"/>
    <w:rsid w:val="00A228D9"/>
    <w:rsid w:val="00A23040"/>
    <w:rsid w:val="00A23800"/>
    <w:rsid w:val="00A23D3D"/>
    <w:rsid w:val="00A23F12"/>
    <w:rsid w:val="00A24453"/>
    <w:rsid w:val="00A25076"/>
    <w:rsid w:val="00A25AF6"/>
    <w:rsid w:val="00A261D0"/>
    <w:rsid w:val="00A262E4"/>
    <w:rsid w:val="00A265B3"/>
    <w:rsid w:val="00A26E1C"/>
    <w:rsid w:val="00A26EC5"/>
    <w:rsid w:val="00A27172"/>
    <w:rsid w:val="00A271DE"/>
    <w:rsid w:val="00A27234"/>
    <w:rsid w:val="00A272EA"/>
    <w:rsid w:val="00A27B9C"/>
    <w:rsid w:val="00A27E85"/>
    <w:rsid w:val="00A30129"/>
    <w:rsid w:val="00A30B7A"/>
    <w:rsid w:val="00A30D0D"/>
    <w:rsid w:val="00A30FED"/>
    <w:rsid w:val="00A31B8A"/>
    <w:rsid w:val="00A31F75"/>
    <w:rsid w:val="00A324FD"/>
    <w:rsid w:val="00A328E0"/>
    <w:rsid w:val="00A33020"/>
    <w:rsid w:val="00A3370C"/>
    <w:rsid w:val="00A33794"/>
    <w:rsid w:val="00A33E4B"/>
    <w:rsid w:val="00A3420E"/>
    <w:rsid w:val="00A34C85"/>
    <w:rsid w:val="00A35248"/>
    <w:rsid w:val="00A35D70"/>
    <w:rsid w:val="00A364C3"/>
    <w:rsid w:val="00A3686C"/>
    <w:rsid w:val="00A36F96"/>
    <w:rsid w:val="00A36F9B"/>
    <w:rsid w:val="00A376FA"/>
    <w:rsid w:val="00A37839"/>
    <w:rsid w:val="00A40917"/>
    <w:rsid w:val="00A410C2"/>
    <w:rsid w:val="00A41656"/>
    <w:rsid w:val="00A41CCC"/>
    <w:rsid w:val="00A41DC8"/>
    <w:rsid w:val="00A42D09"/>
    <w:rsid w:val="00A42EC6"/>
    <w:rsid w:val="00A436CC"/>
    <w:rsid w:val="00A439D4"/>
    <w:rsid w:val="00A44761"/>
    <w:rsid w:val="00A44908"/>
    <w:rsid w:val="00A44C82"/>
    <w:rsid w:val="00A451A5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50009"/>
    <w:rsid w:val="00A502D6"/>
    <w:rsid w:val="00A50796"/>
    <w:rsid w:val="00A507FC"/>
    <w:rsid w:val="00A5106F"/>
    <w:rsid w:val="00A510FC"/>
    <w:rsid w:val="00A518A5"/>
    <w:rsid w:val="00A52433"/>
    <w:rsid w:val="00A525CE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3A8"/>
    <w:rsid w:val="00A5644E"/>
    <w:rsid w:val="00A5663C"/>
    <w:rsid w:val="00A56902"/>
    <w:rsid w:val="00A56A4A"/>
    <w:rsid w:val="00A56F07"/>
    <w:rsid w:val="00A57853"/>
    <w:rsid w:val="00A57C7E"/>
    <w:rsid w:val="00A6131A"/>
    <w:rsid w:val="00A616ED"/>
    <w:rsid w:val="00A6234A"/>
    <w:rsid w:val="00A623FC"/>
    <w:rsid w:val="00A62438"/>
    <w:rsid w:val="00A62C85"/>
    <w:rsid w:val="00A634E5"/>
    <w:rsid w:val="00A639F7"/>
    <w:rsid w:val="00A63DD1"/>
    <w:rsid w:val="00A63FB1"/>
    <w:rsid w:val="00A641B0"/>
    <w:rsid w:val="00A642A2"/>
    <w:rsid w:val="00A646F4"/>
    <w:rsid w:val="00A64A82"/>
    <w:rsid w:val="00A65335"/>
    <w:rsid w:val="00A65552"/>
    <w:rsid w:val="00A65620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261D"/>
    <w:rsid w:val="00A72757"/>
    <w:rsid w:val="00A727AE"/>
    <w:rsid w:val="00A72953"/>
    <w:rsid w:val="00A72B00"/>
    <w:rsid w:val="00A72CF6"/>
    <w:rsid w:val="00A74B2E"/>
    <w:rsid w:val="00A74C06"/>
    <w:rsid w:val="00A751FF"/>
    <w:rsid w:val="00A753E4"/>
    <w:rsid w:val="00A75768"/>
    <w:rsid w:val="00A76142"/>
    <w:rsid w:val="00A7723A"/>
    <w:rsid w:val="00A7790B"/>
    <w:rsid w:val="00A77A6C"/>
    <w:rsid w:val="00A77B6B"/>
    <w:rsid w:val="00A77DB9"/>
    <w:rsid w:val="00A801C1"/>
    <w:rsid w:val="00A809D0"/>
    <w:rsid w:val="00A814AF"/>
    <w:rsid w:val="00A81BC4"/>
    <w:rsid w:val="00A81C19"/>
    <w:rsid w:val="00A81FC7"/>
    <w:rsid w:val="00A8286E"/>
    <w:rsid w:val="00A8299D"/>
    <w:rsid w:val="00A83F0B"/>
    <w:rsid w:val="00A8412F"/>
    <w:rsid w:val="00A845F0"/>
    <w:rsid w:val="00A84AAB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CBC"/>
    <w:rsid w:val="00A91D6E"/>
    <w:rsid w:val="00A927DA"/>
    <w:rsid w:val="00A92838"/>
    <w:rsid w:val="00A92A34"/>
    <w:rsid w:val="00A92AD3"/>
    <w:rsid w:val="00A92B7C"/>
    <w:rsid w:val="00A93183"/>
    <w:rsid w:val="00A94933"/>
    <w:rsid w:val="00A95412"/>
    <w:rsid w:val="00A96695"/>
    <w:rsid w:val="00A966CB"/>
    <w:rsid w:val="00A96CF5"/>
    <w:rsid w:val="00A97D38"/>
    <w:rsid w:val="00AA0204"/>
    <w:rsid w:val="00AA0823"/>
    <w:rsid w:val="00AA089C"/>
    <w:rsid w:val="00AA0E63"/>
    <w:rsid w:val="00AA117B"/>
    <w:rsid w:val="00AA1597"/>
    <w:rsid w:val="00AA20A0"/>
    <w:rsid w:val="00AA2389"/>
    <w:rsid w:val="00AA2969"/>
    <w:rsid w:val="00AA2F67"/>
    <w:rsid w:val="00AA3526"/>
    <w:rsid w:val="00AA37F3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6B84"/>
    <w:rsid w:val="00AA6E4C"/>
    <w:rsid w:val="00AA7691"/>
    <w:rsid w:val="00AA769A"/>
    <w:rsid w:val="00AA776C"/>
    <w:rsid w:val="00AA77AD"/>
    <w:rsid w:val="00AA7A7C"/>
    <w:rsid w:val="00AB0B15"/>
    <w:rsid w:val="00AB0B61"/>
    <w:rsid w:val="00AB0E15"/>
    <w:rsid w:val="00AB1044"/>
    <w:rsid w:val="00AB1386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277"/>
    <w:rsid w:val="00AB7E5E"/>
    <w:rsid w:val="00AC0070"/>
    <w:rsid w:val="00AC0542"/>
    <w:rsid w:val="00AC084B"/>
    <w:rsid w:val="00AC0DDF"/>
    <w:rsid w:val="00AC105F"/>
    <w:rsid w:val="00AC1371"/>
    <w:rsid w:val="00AC1613"/>
    <w:rsid w:val="00AC16AB"/>
    <w:rsid w:val="00AC2700"/>
    <w:rsid w:val="00AC2D69"/>
    <w:rsid w:val="00AC33D1"/>
    <w:rsid w:val="00AC3637"/>
    <w:rsid w:val="00AC37BF"/>
    <w:rsid w:val="00AC3A00"/>
    <w:rsid w:val="00AC3F23"/>
    <w:rsid w:val="00AC4A73"/>
    <w:rsid w:val="00AC4E2C"/>
    <w:rsid w:val="00AC50DA"/>
    <w:rsid w:val="00AC5A4A"/>
    <w:rsid w:val="00AC5ACB"/>
    <w:rsid w:val="00AC5FA4"/>
    <w:rsid w:val="00AC5FB5"/>
    <w:rsid w:val="00AC60A7"/>
    <w:rsid w:val="00AC612F"/>
    <w:rsid w:val="00AC64F1"/>
    <w:rsid w:val="00AC7684"/>
    <w:rsid w:val="00AC7A63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B39"/>
    <w:rsid w:val="00AD6CE4"/>
    <w:rsid w:val="00AD7706"/>
    <w:rsid w:val="00AD786D"/>
    <w:rsid w:val="00AE01B4"/>
    <w:rsid w:val="00AE02FB"/>
    <w:rsid w:val="00AE082F"/>
    <w:rsid w:val="00AE0C42"/>
    <w:rsid w:val="00AE0EBC"/>
    <w:rsid w:val="00AE1071"/>
    <w:rsid w:val="00AE183B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4088"/>
    <w:rsid w:val="00AE4168"/>
    <w:rsid w:val="00AE49DC"/>
    <w:rsid w:val="00AE55EC"/>
    <w:rsid w:val="00AE5886"/>
    <w:rsid w:val="00AE64D2"/>
    <w:rsid w:val="00AE6A86"/>
    <w:rsid w:val="00AE6F28"/>
    <w:rsid w:val="00AF0DE8"/>
    <w:rsid w:val="00AF1EAF"/>
    <w:rsid w:val="00AF1FE7"/>
    <w:rsid w:val="00AF2569"/>
    <w:rsid w:val="00AF2E67"/>
    <w:rsid w:val="00AF3038"/>
    <w:rsid w:val="00AF3332"/>
    <w:rsid w:val="00AF33C9"/>
    <w:rsid w:val="00AF3E0A"/>
    <w:rsid w:val="00AF4074"/>
    <w:rsid w:val="00AF4419"/>
    <w:rsid w:val="00AF45D2"/>
    <w:rsid w:val="00AF491D"/>
    <w:rsid w:val="00AF4A0C"/>
    <w:rsid w:val="00AF4B61"/>
    <w:rsid w:val="00AF4C4E"/>
    <w:rsid w:val="00AF4F33"/>
    <w:rsid w:val="00AF5618"/>
    <w:rsid w:val="00AF5845"/>
    <w:rsid w:val="00AF5C9F"/>
    <w:rsid w:val="00AF630B"/>
    <w:rsid w:val="00AF6488"/>
    <w:rsid w:val="00AF7168"/>
    <w:rsid w:val="00AF73EC"/>
    <w:rsid w:val="00AF7401"/>
    <w:rsid w:val="00AF742F"/>
    <w:rsid w:val="00AF74A9"/>
    <w:rsid w:val="00AF77EA"/>
    <w:rsid w:val="00AF78D3"/>
    <w:rsid w:val="00AF78D8"/>
    <w:rsid w:val="00B00C02"/>
    <w:rsid w:val="00B00C33"/>
    <w:rsid w:val="00B0119B"/>
    <w:rsid w:val="00B01494"/>
    <w:rsid w:val="00B02808"/>
    <w:rsid w:val="00B02887"/>
    <w:rsid w:val="00B02F3E"/>
    <w:rsid w:val="00B03BEA"/>
    <w:rsid w:val="00B040ED"/>
    <w:rsid w:val="00B0417C"/>
    <w:rsid w:val="00B04B99"/>
    <w:rsid w:val="00B04FEB"/>
    <w:rsid w:val="00B06280"/>
    <w:rsid w:val="00B06CC6"/>
    <w:rsid w:val="00B06D8B"/>
    <w:rsid w:val="00B07584"/>
    <w:rsid w:val="00B0787F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4C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0FEB"/>
    <w:rsid w:val="00B21ED5"/>
    <w:rsid w:val="00B2200F"/>
    <w:rsid w:val="00B22174"/>
    <w:rsid w:val="00B22394"/>
    <w:rsid w:val="00B22BA0"/>
    <w:rsid w:val="00B22E15"/>
    <w:rsid w:val="00B23602"/>
    <w:rsid w:val="00B2460A"/>
    <w:rsid w:val="00B24D76"/>
    <w:rsid w:val="00B25132"/>
    <w:rsid w:val="00B25167"/>
    <w:rsid w:val="00B25902"/>
    <w:rsid w:val="00B25B2F"/>
    <w:rsid w:val="00B2605E"/>
    <w:rsid w:val="00B265B3"/>
    <w:rsid w:val="00B26C8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279"/>
    <w:rsid w:val="00B32475"/>
    <w:rsid w:val="00B3251D"/>
    <w:rsid w:val="00B326E0"/>
    <w:rsid w:val="00B3288E"/>
    <w:rsid w:val="00B32A00"/>
    <w:rsid w:val="00B32C19"/>
    <w:rsid w:val="00B333F9"/>
    <w:rsid w:val="00B3377C"/>
    <w:rsid w:val="00B33F81"/>
    <w:rsid w:val="00B3465B"/>
    <w:rsid w:val="00B347B1"/>
    <w:rsid w:val="00B355E5"/>
    <w:rsid w:val="00B356E5"/>
    <w:rsid w:val="00B35946"/>
    <w:rsid w:val="00B359CD"/>
    <w:rsid w:val="00B35F14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F7F"/>
    <w:rsid w:val="00B4291B"/>
    <w:rsid w:val="00B438DA"/>
    <w:rsid w:val="00B43C80"/>
    <w:rsid w:val="00B43E9E"/>
    <w:rsid w:val="00B4426D"/>
    <w:rsid w:val="00B44A06"/>
    <w:rsid w:val="00B44EF3"/>
    <w:rsid w:val="00B45D54"/>
    <w:rsid w:val="00B46FB9"/>
    <w:rsid w:val="00B4708B"/>
    <w:rsid w:val="00B47C0C"/>
    <w:rsid w:val="00B47DB9"/>
    <w:rsid w:val="00B47F77"/>
    <w:rsid w:val="00B50B7D"/>
    <w:rsid w:val="00B5147C"/>
    <w:rsid w:val="00B51E09"/>
    <w:rsid w:val="00B52521"/>
    <w:rsid w:val="00B5389D"/>
    <w:rsid w:val="00B53F86"/>
    <w:rsid w:val="00B54322"/>
    <w:rsid w:val="00B5460E"/>
    <w:rsid w:val="00B554E5"/>
    <w:rsid w:val="00B5627A"/>
    <w:rsid w:val="00B56D1A"/>
    <w:rsid w:val="00B56D84"/>
    <w:rsid w:val="00B574EC"/>
    <w:rsid w:val="00B6013A"/>
    <w:rsid w:val="00B60A8D"/>
    <w:rsid w:val="00B60E23"/>
    <w:rsid w:val="00B6155C"/>
    <w:rsid w:val="00B61F72"/>
    <w:rsid w:val="00B61F73"/>
    <w:rsid w:val="00B61FD5"/>
    <w:rsid w:val="00B62200"/>
    <w:rsid w:val="00B623A2"/>
    <w:rsid w:val="00B6250B"/>
    <w:rsid w:val="00B62F5B"/>
    <w:rsid w:val="00B64282"/>
    <w:rsid w:val="00B64620"/>
    <w:rsid w:val="00B647E3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DE2"/>
    <w:rsid w:val="00B679AC"/>
    <w:rsid w:val="00B67F15"/>
    <w:rsid w:val="00B67F3D"/>
    <w:rsid w:val="00B70A84"/>
    <w:rsid w:val="00B70B13"/>
    <w:rsid w:val="00B70D5E"/>
    <w:rsid w:val="00B70D7B"/>
    <w:rsid w:val="00B7132B"/>
    <w:rsid w:val="00B71404"/>
    <w:rsid w:val="00B7186B"/>
    <w:rsid w:val="00B71CA6"/>
    <w:rsid w:val="00B727EF"/>
    <w:rsid w:val="00B729C7"/>
    <w:rsid w:val="00B72B9B"/>
    <w:rsid w:val="00B72DB8"/>
    <w:rsid w:val="00B72FE4"/>
    <w:rsid w:val="00B73475"/>
    <w:rsid w:val="00B7428F"/>
    <w:rsid w:val="00B74C0A"/>
    <w:rsid w:val="00B75589"/>
    <w:rsid w:val="00B769AA"/>
    <w:rsid w:val="00B76FD5"/>
    <w:rsid w:val="00B7727A"/>
    <w:rsid w:val="00B77287"/>
    <w:rsid w:val="00B773AD"/>
    <w:rsid w:val="00B77AB1"/>
    <w:rsid w:val="00B80ADF"/>
    <w:rsid w:val="00B80FB0"/>
    <w:rsid w:val="00B816AB"/>
    <w:rsid w:val="00B81707"/>
    <w:rsid w:val="00B81D40"/>
    <w:rsid w:val="00B81FAF"/>
    <w:rsid w:val="00B83038"/>
    <w:rsid w:val="00B83328"/>
    <w:rsid w:val="00B83919"/>
    <w:rsid w:val="00B8431C"/>
    <w:rsid w:val="00B8453F"/>
    <w:rsid w:val="00B84B2D"/>
    <w:rsid w:val="00B850D3"/>
    <w:rsid w:val="00B8548E"/>
    <w:rsid w:val="00B86248"/>
    <w:rsid w:val="00B86C82"/>
    <w:rsid w:val="00B86CA7"/>
    <w:rsid w:val="00B86D97"/>
    <w:rsid w:val="00B8762D"/>
    <w:rsid w:val="00B87C0B"/>
    <w:rsid w:val="00B90356"/>
    <w:rsid w:val="00B9080F"/>
    <w:rsid w:val="00B90E02"/>
    <w:rsid w:val="00B90E3B"/>
    <w:rsid w:val="00B91055"/>
    <w:rsid w:val="00B913AB"/>
    <w:rsid w:val="00B91AF6"/>
    <w:rsid w:val="00B91BAD"/>
    <w:rsid w:val="00B91EAC"/>
    <w:rsid w:val="00B92EA8"/>
    <w:rsid w:val="00B934F2"/>
    <w:rsid w:val="00B93A16"/>
    <w:rsid w:val="00B93AA9"/>
    <w:rsid w:val="00B93B9F"/>
    <w:rsid w:val="00B94F22"/>
    <w:rsid w:val="00B95277"/>
    <w:rsid w:val="00B9531E"/>
    <w:rsid w:val="00B958E2"/>
    <w:rsid w:val="00B961B9"/>
    <w:rsid w:val="00B96261"/>
    <w:rsid w:val="00B96381"/>
    <w:rsid w:val="00B97493"/>
    <w:rsid w:val="00B97AFA"/>
    <w:rsid w:val="00BA016A"/>
    <w:rsid w:val="00BA15A5"/>
    <w:rsid w:val="00BA2375"/>
    <w:rsid w:val="00BA2D29"/>
    <w:rsid w:val="00BA2D77"/>
    <w:rsid w:val="00BA2EF0"/>
    <w:rsid w:val="00BA305E"/>
    <w:rsid w:val="00BA31DD"/>
    <w:rsid w:val="00BA32B5"/>
    <w:rsid w:val="00BA3BDE"/>
    <w:rsid w:val="00BA3F3F"/>
    <w:rsid w:val="00BA3F5A"/>
    <w:rsid w:val="00BA4529"/>
    <w:rsid w:val="00BA54D7"/>
    <w:rsid w:val="00BA663C"/>
    <w:rsid w:val="00BA6725"/>
    <w:rsid w:val="00BA6B33"/>
    <w:rsid w:val="00BA6F8A"/>
    <w:rsid w:val="00BA777B"/>
    <w:rsid w:val="00BA7B81"/>
    <w:rsid w:val="00BA7C62"/>
    <w:rsid w:val="00BB0BB7"/>
    <w:rsid w:val="00BB122C"/>
    <w:rsid w:val="00BB14BF"/>
    <w:rsid w:val="00BB2C09"/>
    <w:rsid w:val="00BB30D3"/>
    <w:rsid w:val="00BB3429"/>
    <w:rsid w:val="00BB356F"/>
    <w:rsid w:val="00BB3BE7"/>
    <w:rsid w:val="00BB3D3A"/>
    <w:rsid w:val="00BB3F7A"/>
    <w:rsid w:val="00BB4227"/>
    <w:rsid w:val="00BB4879"/>
    <w:rsid w:val="00BB5143"/>
    <w:rsid w:val="00BB562D"/>
    <w:rsid w:val="00BB5A0B"/>
    <w:rsid w:val="00BB5F7B"/>
    <w:rsid w:val="00BB6197"/>
    <w:rsid w:val="00BB69F9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863"/>
    <w:rsid w:val="00BC5AEB"/>
    <w:rsid w:val="00BC5DD2"/>
    <w:rsid w:val="00BC6143"/>
    <w:rsid w:val="00BC63FB"/>
    <w:rsid w:val="00BC6ABE"/>
    <w:rsid w:val="00BC6E3E"/>
    <w:rsid w:val="00BC79FF"/>
    <w:rsid w:val="00BC7A26"/>
    <w:rsid w:val="00BC7F18"/>
    <w:rsid w:val="00BD0220"/>
    <w:rsid w:val="00BD03A0"/>
    <w:rsid w:val="00BD0DA9"/>
    <w:rsid w:val="00BD0DF7"/>
    <w:rsid w:val="00BD0E71"/>
    <w:rsid w:val="00BD194D"/>
    <w:rsid w:val="00BD1D62"/>
    <w:rsid w:val="00BD203F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BB4"/>
    <w:rsid w:val="00BD4CE0"/>
    <w:rsid w:val="00BD4E73"/>
    <w:rsid w:val="00BD4F18"/>
    <w:rsid w:val="00BD5064"/>
    <w:rsid w:val="00BD53C7"/>
    <w:rsid w:val="00BD55F5"/>
    <w:rsid w:val="00BD5F03"/>
    <w:rsid w:val="00BD634F"/>
    <w:rsid w:val="00BD6672"/>
    <w:rsid w:val="00BD67ED"/>
    <w:rsid w:val="00BD6BC2"/>
    <w:rsid w:val="00BD6E7C"/>
    <w:rsid w:val="00BD72D7"/>
    <w:rsid w:val="00BD78BB"/>
    <w:rsid w:val="00BE0FD2"/>
    <w:rsid w:val="00BE103F"/>
    <w:rsid w:val="00BE18FE"/>
    <w:rsid w:val="00BE1ECA"/>
    <w:rsid w:val="00BE20BC"/>
    <w:rsid w:val="00BE23A8"/>
    <w:rsid w:val="00BE2741"/>
    <w:rsid w:val="00BE3090"/>
    <w:rsid w:val="00BE333B"/>
    <w:rsid w:val="00BE3960"/>
    <w:rsid w:val="00BE3F1C"/>
    <w:rsid w:val="00BE3F1D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F49"/>
    <w:rsid w:val="00BF10B5"/>
    <w:rsid w:val="00BF138B"/>
    <w:rsid w:val="00BF17B5"/>
    <w:rsid w:val="00BF19F3"/>
    <w:rsid w:val="00BF1BB8"/>
    <w:rsid w:val="00BF2289"/>
    <w:rsid w:val="00BF2682"/>
    <w:rsid w:val="00BF2817"/>
    <w:rsid w:val="00BF291D"/>
    <w:rsid w:val="00BF2E9E"/>
    <w:rsid w:val="00BF3034"/>
    <w:rsid w:val="00BF3486"/>
    <w:rsid w:val="00BF3904"/>
    <w:rsid w:val="00BF3B41"/>
    <w:rsid w:val="00BF3DD0"/>
    <w:rsid w:val="00BF3F60"/>
    <w:rsid w:val="00BF3F90"/>
    <w:rsid w:val="00BF4D52"/>
    <w:rsid w:val="00BF550D"/>
    <w:rsid w:val="00BF5601"/>
    <w:rsid w:val="00BF57ED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F5D"/>
    <w:rsid w:val="00C004D6"/>
    <w:rsid w:val="00C006DE"/>
    <w:rsid w:val="00C00F33"/>
    <w:rsid w:val="00C01050"/>
    <w:rsid w:val="00C010A9"/>
    <w:rsid w:val="00C0124B"/>
    <w:rsid w:val="00C01474"/>
    <w:rsid w:val="00C01618"/>
    <w:rsid w:val="00C01C35"/>
    <w:rsid w:val="00C02071"/>
    <w:rsid w:val="00C02271"/>
    <w:rsid w:val="00C02566"/>
    <w:rsid w:val="00C033FC"/>
    <w:rsid w:val="00C0364E"/>
    <w:rsid w:val="00C03F53"/>
    <w:rsid w:val="00C04164"/>
    <w:rsid w:val="00C050F5"/>
    <w:rsid w:val="00C05314"/>
    <w:rsid w:val="00C05B8F"/>
    <w:rsid w:val="00C0614D"/>
    <w:rsid w:val="00C0654A"/>
    <w:rsid w:val="00C06583"/>
    <w:rsid w:val="00C06F14"/>
    <w:rsid w:val="00C0712C"/>
    <w:rsid w:val="00C071EF"/>
    <w:rsid w:val="00C072F6"/>
    <w:rsid w:val="00C100F8"/>
    <w:rsid w:val="00C1030F"/>
    <w:rsid w:val="00C105DB"/>
    <w:rsid w:val="00C1065E"/>
    <w:rsid w:val="00C114EB"/>
    <w:rsid w:val="00C115AC"/>
    <w:rsid w:val="00C11C79"/>
    <w:rsid w:val="00C11D79"/>
    <w:rsid w:val="00C1211C"/>
    <w:rsid w:val="00C12BBC"/>
    <w:rsid w:val="00C12C5A"/>
    <w:rsid w:val="00C12D74"/>
    <w:rsid w:val="00C1323E"/>
    <w:rsid w:val="00C13476"/>
    <w:rsid w:val="00C13D89"/>
    <w:rsid w:val="00C13F20"/>
    <w:rsid w:val="00C1499B"/>
    <w:rsid w:val="00C14E1B"/>
    <w:rsid w:val="00C15B77"/>
    <w:rsid w:val="00C16208"/>
    <w:rsid w:val="00C169BF"/>
    <w:rsid w:val="00C17154"/>
    <w:rsid w:val="00C1720D"/>
    <w:rsid w:val="00C178B6"/>
    <w:rsid w:val="00C20714"/>
    <w:rsid w:val="00C2133F"/>
    <w:rsid w:val="00C213B0"/>
    <w:rsid w:val="00C215AB"/>
    <w:rsid w:val="00C21BEB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432C"/>
    <w:rsid w:val="00C243AE"/>
    <w:rsid w:val="00C2456C"/>
    <w:rsid w:val="00C249E3"/>
    <w:rsid w:val="00C24C0B"/>
    <w:rsid w:val="00C24FB5"/>
    <w:rsid w:val="00C259F6"/>
    <w:rsid w:val="00C2633B"/>
    <w:rsid w:val="00C26A82"/>
    <w:rsid w:val="00C270C0"/>
    <w:rsid w:val="00C2791F"/>
    <w:rsid w:val="00C2793B"/>
    <w:rsid w:val="00C300B6"/>
    <w:rsid w:val="00C304D8"/>
    <w:rsid w:val="00C31096"/>
    <w:rsid w:val="00C311D9"/>
    <w:rsid w:val="00C31E57"/>
    <w:rsid w:val="00C31E88"/>
    <w:rsid w:val="00C31EA4"/>
    <w:rsid w:val="00C3270A"/>
    <w:rsid w:val="00C33195"/>
    <w:rsid w:val="00C33217"/>
    <w:rsid w:val="00C33E57"/>
    <w:rsid w:val="00C33FF2"/>
    <w:rsid w:val="00C343A9"/>
    <w:rsid w:val="00C348B8"/>
    <w:rsid w:val="00C34A54"/>
    <w:rsid w:val="00C34D4F"/>
    <w:rsid w:val="00C3546F"/>
    <w:rsid w:val="00C3553B"/>
    <w:rsid w:val="00C3574D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188A"/>
    <w:rsid w:val="00C42758"/>
    <w:rsid w:val="00C42824"/>
    <w:rsid w:val="00C42D44"/>
    <w:rsid w:val="00C42D73"/>
    <w:rsid w:val="00C42F94"/>
    <w:rsid w:val="00C4306B"/>
    <w:rsid w:val="00C4363D"/>
    <w:rsid w:val="00C43A09"/>
    <w:rsid w:val="00C43AB2"/>
    <w:rsid w:val="00C43B2D"/>
    <w:rsid w:val="00C43CDE"/>
    <w:rsid w:val="00C43EC5"/>
    <w:rsid w:val="00C445D0"/>
    <w:rsid w:val="00C45299"/>
    <w:rsid w:val="00C45599"/>
    <w:rsid w:val="00C45DD5"/>
    <w:rsid w:val="00C46983"/>
    <w:rsid w:val="00C46A3C"/>
    <w:rsid w:val="00C46F07"/>
    <w:rsid w:val="00C473D5"/>
    <w:rsid w:val="00C47696"/>
    <w:rsid w:val="00C50E96"/>
    <w:rsid w:val="00C50F6C"/>
    <w:rsid w:val="00C51322"/>
    <w:rsid w:val="00C51566"/>
    <w:rsid w:val="00C51806"/>
    <w:rsid w:val="00C52587"/>
    <w:rsid w:val="00C52620"/>
    <w:rsid w:val="00C52D7A"/>
    <w:rsid w:val="00C538E9"/>
    <w:rsid w:val="00C53AE8"/>
    <w:rsid w:val="00C53FDB"/>
    <w:rsid w:val="00C5414C"/>
    <w:rsid w:val="00C544E5"/>
    <w:rsid w:val="00C54EBD"/>
    <w:rsid w:val="00C55982"/>
    <w:rsid w:val="00C55A7E"/>
    <w:rsid w:val="00C55C7B"/>
    <w:rsid w:val="00C566B5"/>
    <w:rsid w:val="00C57060"/>
    <w:rsid w:val="00C57701"/>
    <w:rsid w:val="00C57A21"/>
    <w:rsid w:val="00C57E5F"/>
    <w:rsid w:val="00C606A2"/>
    <w:rsid w:val="00C6075B"/>
    <w:rsid w:val="00C609D6"/>
    <w:rsid w:val="00C60B30"/>
    <w:rsid w:val="00C60CE1"/>
    <w:rsid w:val="00C6191E"/>
    <w:rsid w:val="00C626FB"/>
    <w:rsid w:val="00C62B3B"/>
    <w:rsid w:val="00C631DA"/>
    <w:rsid w:val="00C6324A"/>
    <w:rsid w:val="00C63497"/>
    <w:rsid w:val="00C63E15"/>
    <w:rsid w:val="00C63F9A"/>
    <w:rsid w:val="00C649DE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3B4"/>
    <w:rsid w:val="00C704BE"/>
    <w:rsid w:val="00C70D5B"/>
    <w:rsid w:val="00C70E8C"/>
    <w:rsid w:val="00C7106E"/>
    <w:rsid w:val="00C71BF8"/>
    <w:rsid w:val="00C723AF"/>
    <w:rsid w:val="00C725C2"/>
    <w:rsid w:val="00C726F3"/>
    <w:rsid w:val="00C72A0B"/>
    <w:rsid w:val="00C72CE9"/>
    <w:rsid w:val="00C72D30"/>
    <w:rsid w:val="00C734F7"/>
    <w:rsid w:val="00C74115"/>
    <w:rsid w:val="00C7474D"/>
    <w:rsid w:val="00C74912"/>
    <w:rsid w:val="00C755C6"/>
    <w:rsid w:val="00C756BF"/>
    <w:rsid w:val="00C75E48"/>
    <w:rsid w:val="00C75F70"/>
    <w:rsid w:val="00C763E7"/>
    <w:rsid w:val="00C76C30"/>
    <w:rsid w:val="00C76E79"/>
    <w:rsid w:val="00C77529"/>
    <w:rsid w:val="00C778A3"/>
    <w:rsid w:val="00C77B68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446"/>
    <w:rsid w:val="00C8289E"/>
    <w:rsid w:val="00C82BBE"/>
    <w:rsid w:val="00C839C4"/>
    <w:rsid w:val="00C83DDE"/>
    <w:rsid w:val="00C84108"/>
    <w:rsid w:val="00C843FD"/>
    <w:rsid w:val="00C851D7"/>
    <w:rsid w:val="00C856A3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E55"/>
    <w:rsid w:val="00C9556B"/>
    <w:rsid w:val="00C957A0"/>
    <w:rsid w:val="00C95E88"/>
    <w:rsid w:val="00C96E1D"/>
    <w:rsid w:val="00C97913"/>
    <w:rsid w:val="00C979AB"/>
    <w:rsid w:val="00CA04C8"/>
    <w:rsid w:val="00CA0717"/>
    <w:rsid w:val="00CA0E55"/>
    <w:rsid w:val="00CA1ABF"/>
    <w:rsid w:val="00CA2138"/>
    <w:rsid w:val="00CA22E9"/>
    <w:rsid w:val="00CA28B4"/>
    <w:rsid w:val="00CA2A78"/>
    <w:rsid w:val="00CA36B3"/>
    <w:rsid w:val="00CA36BA"/>
    <w:rsid w:val="00CA3872"/>
    <w:rsid w:val="00CA4047"/>
    <w:rsid w:val="00CA42E1"/>
    <w:rsid w:val="00CA4377"/>
    <w:rsid w:val="00CA4620"/>
    <w:rsid w:val="00CA4C1D"/>
    <w:rsid w:val="00CA543F"/>
    <w:rsid w:val="00CA5598"/>
    <w:rsid w:val="00CA5ABC"/>
    <w:rsid w:val="00CA5FEE"/>
    <w:rsid w:val="00CA65A1"/>
    <w:rsid w:val="00CA6714"/>
    <w:rsid w:val="00CA7230"/>
    <w:rsid w:val="00CA7321"/>
    <w:rsid w:val="00CA7E07"/>
    <w:rsid w:val="00CA7E35"/>
    <w:rsid w:val="00CB0C2D"/>
    <w:rsid w:val="00CB132F"/>
    <w:rsid w:val="00CB179F"/>
    <w:rsid w:val="00CB208B"/>
    <w:rsid w:val="00CB271B"/>
    <w:rsid w:val="00CB2BF5"/>
    <w:rsid w:val="00CB3109"/>
    <w:rsid w:val="00CB39C1"/>
    <w:rsid w:val="00CB3E64"/>
    <w:rsid w:val="00CB44D3"/>
    <w:rsid w:val="00CB4B22"/>
    <w:rsid w:val="00CB500E"/>
    <w:rsid w:val="00CB50DB"/>
    <w:rsid w:val="00CB54DC"/>
    <w:rsid w:val="00CB5D83"/>
    <w:rsid w:val="00CB5E38"/>
    <w:rsid w:val="00CB64C8"/>
    <w:rsid w:val="00CB70FD"/>
    <w:rsid w:val="00CB71CE"/>
    <w:rsid w:val="00CB75F7"/>
    <w:rsid w:val="00CB76E6"/>
    <w:rsid w:val="00CB7902"/>
    <w:rsid w:val="00CB7F2D"/>
    <w:rsid w:val="00CC018B"/>
    <w:rsid w:val="00CC0AAB"/>
    <w:rsid w:val="00CC1A46"/>
    <w:rsid w:val="00CC1CBA"/>
    <w:rsid w:val="00CC1E37"/>
    <w:rsid w:val="00CC1ECD"/>
    <w:rsid w:val="00CC1FCF"/>
    <w:rsid w:val="00CC25AA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E45"/>
    <w:rsid w:val="00CC5EA4"/>
    <w:rsid w:val="00CC6138"/>
    <w:rsid w:val="00CC6170"/>
    <w:rsid w:val="00CC63D4"/>
    <w:rsid w:val="00CC65BD"/>
    <w:rsid w:val="00CC6658"/>
    <w:rsid w:val="00CC7772"/>
    <w:rsid w:val="00CC7FFA"/>
    <w:rsid w:val="00CD00B1"/>
    <w:rsid w:val="00CD01B8"/>
    <w:rsid w:val="00CD036C"/>
    <w:rsid w:val="00CD0775"/>
    <w:rsid w:val="00CD0CCB"/>
    <w:rsid w:val="00CD0D5B"/>
    <w:rsid w:val="00CD1C2A"/>
    <w:rsid w:val="00CD208D"/>
    <w:rsid w:val="00CD228E"/>
    <w:rsid w:val="00CD26E9"/>
    <w:rsid w:val="00CD26F2"/>
    <w:rsid w:val="00CD300A"/>
    <w:rsid w:val="00CD3148"/>
    <w:rsid w:val="00CD3611"/>
    <w:rsid w:val="00CD36AB"/>
    <w:rsid w:val="00CD4F72"/>
    <w:rsid w:val="00CD51A1"/>
    <w:rsid w:val="00CD52F1"/>
    <w:rsid w:val="00CD5ACE"/>
    <w:rsid w:val="00CD5BC3"/>
    <w:rsid w:val="00CD60C0"/>
    <w:rsid w:val="00CD6589"/>
    <w:rsid w:val="00CD67C6"/>
    <w:rsid w:val="00CD68DA"/>
    <w:rsid w:val="00CD6E47"/>
    <w:rsid w:val="00CD6F81"/>
    <w:rsid w:val="00CD7438"/>
    <w:rsid w:val="00CD7488"/>
    <w:rsid w:val="00CD7531"/>
    <w:rsid w:val="00CD78D4"/>
    <w:rsid w:val="00CD7C38"/>
    <w:rsid w:val="00CE0214"/>
    <w:rsid w:val="00CE0389"/>
    <w:rsid w:val="00CE0513"/>
    <w:rsid w:val="00CE1076"/>
    <w:rsid w:val="00CE1578"/>
    <w:rsid w:val="00CE1972"/>
    <w:rsid w:val="00CE200B"/>
    <w:rsid w:val="00CE24D5"/>
    <w:rsid w:val="00CE3319"/>
    <w:rsid w:val="00CE38CF"/>
    <w:rsid w:val="00CE3F24"/>
    <w:rsid w:val="00CE42ED"/>
    <w:rsid w:val="00CE45A8"/>
    <w:rsid w:val="00CE46F1"/>
    <w:rsid w:val="00CE4B5F"/>
    <w:rsid w:val="00CE4F32"/>
    <w:rsid w:val="00CE4F93"/>
    <w:rsid w:val="00CE55C4"/>
    <w:rsid w:val="00CE5D47"/>
    <w:rsid w:val="00CE606D"/>
    <w:rsid w:val="00CE611E"/>
    <w:rsid w:val="00CE630B"/>
    <w:rsid w:val="00CE6A9D"/>
    <w:rsid w:val="00CE7059"/>
    <w:rsid w:val="00CE78F0"/>
    <w:rsid w:val="00CF0948"/>
    <w:rsid w:val="00CF0C19"/>
    <w:rsid w:val="00CF1D6A"/>
    <w:rsid w:val="00CF2564"/>
    <w:rsid w:val="00CF2851"/>
    <w:rsid w:val="00CF2D6E"/>
    <w:rsid w:val="00CF2EEB"/>
    <w:rsid w:val="00CF3107"/>
    <w:rsid w:val="00CF3676"/>
    <w:rsid w:val="00CF3B7D"/>
    <w:rsid w:val="00CF3DC1"/>
    <w:rsid w:val="00CF3F45"/>
    <w:rsid w:val="00CF47A1"/>
    <w:rsid w:val="00CF494C"/>
    <w:rsid w:val="00CF4A48"/>
    <w:rsid w:val="00CF4CAB"/>
    <w:rsid w:val="00CF50FB"/>
    <w:rsid w:val="00CF52A5"/>
    <w:rsid w:val="00CF5425"/>
    <w:rsid w:val="00CF661C"/>
    <w:rsid w:val="00CF7112"/>
    <w:rsid w:val="00CF72AF"/>
    <w:rsid w:val="00CF7B46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625"/>
    <w:rsid w:val="00D05935"/>
    <w:rsid w:val="00D0597D"/>
    <w:rsid w:val="00D05FF5"/>
    <w:rsid w:val="00D062F2"/>
    <w:rsid w:val="00D06716"/>
    <w:rsid w:val="00D07747"/>
    <w:rsid w:val="00D07FAF"/>
    <w:rsid w:val="00D110CA"/>
    <w:rsid w:val="00D119D2"/>
    <w:rsid w:val="00D11D2E"/>
    <w:rsid w:val="00D12C91"/>
    <w:rsid w:val="00D12D80"/>
    <w:rsid w:val="00D1363F"/>
    <w:rsid w:val="00D13C9E"/>
    <w:rsid w:val="00D13CB3"/>
    <w:rsid w:val="00D13FB7"/>
    <w:rsid w:val="00D14ADD"/>
    <w:rsid w:val="00D15148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1251"/>
    <w:rsid w:val="00D21C03"/>
    <w:rsid w:val="00D21ECA"/>
    <w:rsid w:val="00D21EF0"/>
    <w:rsid w:val="00D22788"/>
    <w:rsid w:val="00D22A60"/>
    <w:rsid w:val="00D23AB4"/>
    <w:rsid w:val="00D2400B"/>
    <w:rsid w:val="00D24B04"/>
    <w:rsid w:val="00D24DD2"/>
    <w:rsid w:val="00D258EC"/>
    <w:rsid w:val="00D25CAA"/>
    <w:rsid w:val="00D26CAA"/>
    <w:rsid w:val="00D271E3"/>
    <w:rsid w:val="00D27C29"/>
    <w:rsid w:val="00D27F58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4A7A"/>
    <w:rsid w:val="00D34CD5"/>
    <w:rsid w:val="00D35A26"/>
    <w:rsid w:val="00D35E5D"/>
    <w:rsid w:val="00D36059"/>
    <w:rsid w:val="00D36F4F"/>
    <w:rsid w:val="00D36F56"/>
    <w:rsid w:val="00D374E1"/>
    <w:rsid w:val="00D379EF"/>
    <w:rsid w:val="00D37B3D"/>
    <w:rsid w:val="00D37E00"/>
    <w:rsid w:val="00D401B6"/>
    <w:rsid w:val="00D40300"/>
    <w:rsid w:val="00D403A2"/>
    <w:rsid w:val="00D40780"/>
    <w:rsid w:val="00D40A54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81A"/>
    <w:rsid w:val="00D44FA2"/>
    <w:rsid w:val="00D4519A"/>
    <w:rsid w:val="00D452A9"/>
    <w:rsid w:val="00D45655"/>
    <w:rsid w:val="00D45A1E"/>
    <w:rsid w:val="00D45D43"/>
    <w:rsid w:val="00D45E85"/>
    <w:rsid w:val="00D463C6"/>
    <w:rsid w:val="00D4674F"/>
    <w:rsid w:val="00D4705F"/>
    <w:rsid w:val="00D500D5"/>
    <w:rsid w:val="00D5073B"/>
    <w:rsid w:val="00D50A16"/>
    <w:rsid w:val="00D50BB0"/>
    <w:rsid w:val="00D510D0"/>
    <w:rsid w:val="00D519CB"/>
    <w:rsid w:val="00D5238E"/>
    <w:rsid w:val="00D52858"/>
    <w:rsid w:val="00D528FB"/>
    <w:rsid w:val="00D52D5E"/>
    <w:rsid w:val="00D53703"/>
    <w:rsid w:val="00D53BA5"/>
    <w:rsid w:val="00D53FEA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964"/>
    <w:rsid w:val="00D56DAC"/>
    <w:rsid w:val="00D577BF"/>
    <w:rsid w:val="00D57B74"/>
    <w:rsid w:val="00D57FAB"/>
    <w:rsid w:val="00D61945"/>
    <w:rsid w:val="00D61D1F"/>
    <w:rsid w:val="00D62110"/>
    <w:rsid w:val="00D6254A"/>
    <w:rsid w:val="00D625EA"/>
    <w:rsid w:val="00D62936"/>
    <w:rsid w:val="00D62CA7"/>
    <w:rsid w:val="00D62CE0"/>
    <w:rsid w:val="00D63413"/>
    <w:rsid w:val="00D63625"/>
    <w:rsid w:val="00D63A26"/>
    <w:rsid w:val="00D640B8"/>
    <w:rsid w:val="00D64CB7"/>
    <w:rsid w:val="00D652E3"/>
    <w:rsid w:val="00D6567D"/>
    <w:rsid w:val="00D65EEE"/>
    <w:rsid w:val="00D667E3"/>
    <w:rsid w:val="00D66D5B"/>
    <w:rsid w:val="00D676B4"/>
    <w:rsid w:val="00D67E90"/>
    <w:rsid w:val="00D67F95"/>
    <w:rsid w:val="00D7028F"/>
    <w:rsid w:val="00D71F02"/>
    <w:rsid w:val="00D71FC5"/>
    <w:rsid w:val="00D72486"/>
    <w:rsid w:val="00D72770"/>
    <w:rsid w:val="00D72C77"/>
    <w:rsid w:val="00D72F59"/>
    <w:rsid w:val="00D7337A"/>
    <w:rsid w:val="00D73520"/>
    <w:rsid w:val="00D73616"/>
    <w:rsid w:val="00D74290"/>
    <w:rsid w:val="00D748EC"/>
    <w:rsid w:val="00D74D95"/>
    <w:rsid w:val="00D75074"/>
    <w:rsid w:val="00D75106"/>
    <w:rsid w:val="00D75497"/>
    <w:rsid w:val="00D766CA"/>
    <w:rsid w:val="00D76A3A"/>
    <w:rsid w:val="00D77276"/>
    <w:rsid w:val="00D77439"/>
    <w:rsid w:val="00D77913"/>
    <w:rsid w:val="00D77AAF"/>
    <w:rsid w:val="00D8008E"/>
    <w:rsid w:val="00D8084C"/>
    <w:rsid w:val="00D809FE"/>
    <w:rsid w:val="00D80D6A"/>
    <w:rsid w:val="00D81596"/>
    <w:rsid w:val="00D81E93"/>
    <w:rsid w:val="00D81EC9"/>
    <w:rsid w:val="00D83B5A"/>
    <w:rsid w:val="00D83D9D"/>
    <w:rsid w:val="00D84151"/>
    <w:rsid w:val="00D84566"/>
    <w:rsid w:val="00D84618"/>
    <w:rsid w:val="00D8492B"/>
    <w:rsid w:val="00D84F80"/>
    <w:rsid w:val="00D857C4"/>
    <w:rsid w:val="00D85E56"/>
    <w:rsid w:val="00D863E0"/>
    <w:rsid w:val="00D8662A"/>
    <w:rsid w:val="00D86964"/>
    <w:rsid w:val="00D86C43"/>
    <w:rsid w:val="00D86EE8"/>
    <w:rsid w:val="00D871AB"/>
    <w:rsid w:val="00D8773A"/>
    <w:rsid w:val="00D907D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445D"/>
    <w:rsid w:val="00D95915"/>
    <w:rsid w:val="00D959AE"/>
    <w:rsid w:val="00D95B71"/>
    <w:rsid w:val="00D9624C"/>
    <w:rsid w:val="00D973AE"/>
    <w:rsid w:val="00D97735"/>
    <w:rsid w:val="00D97A0A"/>
    <w:rsid w:val="00D97A9D"/>
    <w:rsid w:val="00D97D0C"/>
    <w:rsid w:val="00DA0785"/>
    <w:rsid w:val="00DA0E2E"/>
    <w:rsid w:val="00DA160B"/>
    <w:rsid w:val="00DA22FE"/>
    <w:rsid w:val="00DA25BD"/>
    <w:rsid w:val="00DA2DD9"/>
    <w:rsid w:val="00DA2E64"/>
    <w:rsid w:val="00DA2EDA"/>
    <w:rsid w:val="00DA3339"/>
    <w:rsid w:val="00DA380C"/>
    <w:rsid w:val="00DA4757"/>
    <w:rsid w:val="00DA4DBB"/>
    <w:rsid w:val="00DA518F"/>
    <w:rsid w:val="00DA531D"/>
    <w:rsid w:val="00DA5733"/>
    <w:rsid w:val="00DA5854"/>
    <w:rsid w:val="00DA5E2F"/>
    <w:rsid w:val="00DA6522"/>
    <w:rsid w:val="00DA68BE"/>
    <w:rsid w:val="00DA7017"/>
    <w:rsid w:val="00DA7381"/>
    <w:rsid w:val="00DA79E5"/>
    <w:rsid w:val="00DA7A53"/>
    <w:rsid w:val="00DA7CC4"/>
    <w:rsid w:val="00DA7D64"/>
    <w:rsid w:val="00DB0B11"/>
    <w:rsid w:val="00DB0CCF"/>
    <w:rsid w:val="00DB10D2"/>
    <w:rsid w:val="00DB1A91"/>
    <w:rsid w:val="00DB2228"/>
    <w:rsid w:val="00DB25AD"/>
    <w:rsid w:val="00DB27BE"/>
    <w:rsid w:val="00DB2EA8"/>
    <w:rsid w:val="00DB359B"/>
    <w:rsid w:val="00DB369C"/>
    <w:rsid w:val="00DB36DC"/>
    <w:rsid w:val="00DB4282"/>
    <w:rsid w:val="00DB4C49"/>
    <w:rsid w:val="00DB5368"/>
    <w:rsid w:val="00DB5BA5"/>
    <w:rsid w:val="00DB5CE5"/>
    <w:rsid w:val="00DB5F01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17AD"/>
    <w:rsid w:val="00DC187D"/>
    <w:rsid w:val="00DC2754"/>
    <w:rsid w:val="00DC2C3D"/>
    <w:rsid w:val="00DC2DEF"/>
    <w:rsid w:val="00DC3BA1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516"/>
    <w:rsid w:val="00DC751F"/>
    <w:rsid w:val="00DC7BD5"/>
    <w:rsid w:val="00DD01F4"/>
    <w:rsid w:val="00DD0569"/>
    <w:rsid w:val="00DD1CCF"/>
    <w:rsid w:val="00DD1D33"/>
    <w:rsid w:val="00DD2212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E6"/>
    <w:rsid w:val="00DD7902"/>
    <w:rsid w:val="00DE0316"/>
    <w:rsid w:val="00DE04F6"/>
    <w:rsid w:val="00DE0622"/>
    <w:rsid w:val="00DE0977"/>
    <w:rsid w:val="00DE159A"/>
    <w:rsid w:val="00DE17D6"/>
    <w:rsid w:val="00DE1F27"/>
    <w:rsid w:val="00DE1FF3"/>
    <w:rsid w:val="00DE219A"/>
    <w:rsid w:val="00DE22DA"/>
    <w:rsid w:val="00DE24B3"/>
    <w:rsid w:val="00DE274F"/>
    <w:rsid w:val="00DE29EF"/>
    <w:rsid w:val="00DE329F"/>
    <w:rsid w:val="00DE3426"/>
    <w:rsid w:val="00DE3481"/>
    <w:rsid w:val="00DE3727"/>
    <w:rsid w:val="00DE4A76"/>
    <w:rsid w:val="00DE4BCB"/>
    <w:rsid w:val="00DE50CF"/>
    <w:rsid w:val="00DE56F7"/>
    <w:rsid w:val="00DE6E46"/>
    <w:rsid w:val="00DE702D"/>
    <w:rsid w:val="00DE7137"/>
    <w:rsid w:val="00DE7ADB"/>
    <w:rsid w:val="00DF033B"/>
    <w:rsid w:val="00DF0604"/>
    <w:rsid w:val="00DF0D47"/>
    <w:rsid w:val="00DF0E52"/>
    <w:rsid w:val="00DF2440"/>
    <w:rsid w:val="00DF380E"/>
    <w:rsid w:val="00DF39F6"/>
    <w:rsid w:val="00DF3C0D"/>
    <w:rsid w:val="00DF405F"/>
    <w:rsid w:val="00DF4BCA"/>
    <w:rsid w:val="00DF566C"/>
    <w:rsid w:val="00DF5B09"/>
    <w:rsid w:val="00DF5B3F"/>
    <w:rsid w:val="00DF6227"/>
    <w:rsid w:val="00DF6425"/>
    <w:rsid w:val="00DF6FB6"/>
    <w:rsid w:val="00DF6FEB"/>
    <w:rsid w:val="00DF75B4"/>
    <w:rsid w:val="00DF7C21"/>
    <w:rsid w:val="00E00159"/>
    <w:rsid w:val="00E0018C"/>
    <w:rsid w:val="00E00C8E"/>
    <w:rsid w:val="00E01E46"/>
    <w:rsid w:val="00E021E3"/>
    <w:rsid w:val="00E025CC"/>
    <w:rsid w:val="00E02840"/>
    <w:rsid w:val="00E02DC6"/>
    <w:rsid w:val="00E02ED8"/>
    <w:rsid w:val="00E032B0"/>
    <w:rsid w:val="00E03E36"/>
    <w:rsid w:val="00E043CC"/>
    <w:rsid w:val="00E04407"/>
    <w:rsid w:val="00E05374"/>
    <w:rsid w:val="00E053E5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7CA"/>
    <w:rsid w:val="00E14A2D"/>
    <w:rsid w:val="00E15BE0"/>
    <w:rsid w:val="00E15DCC"/>
    <w:rsid w:val="00E165D1"/>
    <w:rsid w:val="00E1693C"/>
    <w:rsid w:val="00E2008E"/>
    <w:rsid w:val="00E21234"/>
    <w:rsid w:val="00E21335"/>
    <w:rsid w:val="00E2141A"/>
    <w:rsid w:val="00E21A79"/>
    <w:rsid w:val="00E21BDE"/>
    <w:rsid w:val="00E21E9D"/>
    <w:rsid w:val="00E22772"/>
    <w:rsid w:val="00E23481"/>
    <w:rsid w:val="00E23E6E"/>
    <w:rsid w:val="00E23FA8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722"/>
    <w:rsid w:val="00E26CB9"/>
    <w:rsid w:val="00E26CC8"/>
    <w:rsid w:val="00E26FBA"/>
    <w:rsid w:val="00E2738E"/>
    <w:rsid w:val="00E276A3"/>
    <w:rsid w:val="00E27853"/>
    <w:rsid w:val="00E27B0E"/>
    <w:rsid w:val="00E27EC7"/>
    <w:rsid w:val="00E301D1"/>
    <w:rsid w:val="00E3032B"/>
    <w:rsid w:val="00E30869"/>
    <w:rsid w:val="00E324C6"/>
    <w:rsid w:val="00E327F9"/>
    <w:rsid w:val="00E32A08"/>
    <w:rsid w:val="00E32CE5"/>
    <w:rsid w:val="00E332C4"/>
    <w:rsid w:val="00E33948"/>
    <w:rsid w:val="00E33B49"/>
    <w:rsid w:val="00E33B8A"/>
    <w:rsid w:val="00E33DC3"/>
    <w:rsid w:val="00E34736"/>
    <w:rsid w:val="00E34C79"/>
    <w:rsid w:val="00E34D12"/>
    <w:rsid w:val="00E34FA2"/>
    <w:rsid w:val="00E35B1A"/>
    <w:rsid w:val="00E35DA4"/>
    <w:rsid w:val="00E366FD"/>
    <w:rsid w:val="00E37315"/>
    <w:rsid w:val="00E37827"/>
    <w:rsid w:val="00E379D6"/>
    <w:rsid w:val="00E401CC"/>
    <w:rsid w:val="00E40476"/>
    <w:rsid w:val="00E4140F"/>
    <w:rsid w:val="00E41925"/>
    <w:rsid w:val="00E42614"/>
    <w:rsid w:val="00E42EED"/>
    <w:rsid w:val="00E43B9C"/>
    <w:rsid w:val="00E43CD2"/>
    <w:rsid w:val="00E43FBD"/>
    <w:rsid w:val="00E449D5"/>
    <w:rsid w:val="00E4520B"/>
    <w:rsid w:val="00E454B8"/>
    <w:rsid w:val="00E4575A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A85"/>
    <w:rsid w:val="00E5262A"/>
    <w:rsid w:val="00E533B1"/>
    <w:rsid w:val="00E536E0"/>
    <w:rsid w:val="00E537ED"/>
    <w:rsid w:val="00E53E32"/>
    <w:rsid w:val="00E53EC9"/>
    <w:rsid w:val="00E54110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848"/>
    <w:rsid w:val="00E60BB0"/>
    <w:rsid w:val="00E60D95"/>
    <w:rsid w:val="00E6143A"/>
    <w:rsid w:val="00E6176F"/>
    <w:rsid w:val="00E62140"/>
    <w:rsid w:val="00E6214F"/>
    <w:rsid w:val="00E6295C"/>
    <w:rsid w:val="00E6487A"/>
    <w:rsid w:val="00E65A4F"/>
    <w:rsid w:val="00E65C83"/>
    <w:rsid w:val="00E6605F"/>
    <w:rsid w:val="00E66060"/>
    <w:rsid w:val="00E66322"/>
    <w:rsid w:val="00E66499"/>
    <w:rsid w:val="00E665DE"/>
    <w:rsid w:val="00E66758"/>
    <w:rsid w:val="00E669E2"/>
    <w:rsid w:val="00E673C2"/>
    <w:rsid w:val="00E674C4"/>
    <w:rsid w:val="00E67B72"/>
    <w:rsid w:val="00E67BD6"/>
    <w:rsid w:val="00E704A5"/>
    <w:rsid w:val="00E70674"/>
    <w:rsid w:val="00E70695"/>
    <w:rsid w:val="00E7086A"/>
    <w:rsid w:val="00E71804"/>
    <w:rsid w:val="00E71EA7"/>
    <w:rsid w:val="00E72AED"/>
    <w:rsid w:val="00E72B08"/>
    <w:rsid w:val="00E72BD4"/>
    <w:rsid w:val="00E72C13"/>
    <w:rsid w:val="00E72D56"/>
    <w:rsid w:val="00E72EF2"/>
    <w:rsid w:val="00E736F5"/>
    <w:rsid w:val="00E737E2"/>
    <w:rsid w:val="00E73BE0"/>
    <w:rsid w:val="00E73D56"/>
    <w:rsid w:val="00E742AB"/>
    <w:rsid w:val="00E7538D"/>
    <w:rsid w:val="00E75702"/>
    <w:rsid w:val="00E763CD"/>
    <w:rsid w:val="00E763E8"/>
    <w:rsid w:val="00E76D40"/>
    <w:rsid w:val="00E76F8D"/>
    <w:rsid w:val="00E76FF9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3247"/>
    <w:rsid w:val="00E83734"/>
    <w:rsid w:val="00E845ED"/>
    <w:rsid w:val="00E846B1"/>
    <w:rsid w:val="00E84956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71B9"/>
    <w:rsid w:val="00E87783"/>
    <w:rsid w:val="00E87DEE"/>
    <w:rsid w:val="00E906D2"/>
    <w:rsid w:val="00E913FB"/>
    <w:rsid w:val="00E91AF9"/>
    <w:rsid w:val="00E92377"/>
    <w:rsid w:val="00E929B6"/>
    <w:rsid w:val="00E92C59"/>
    <w:rsid w:val="00E92CD5"/>
    <w:rsid w:val="00E93207"/>
    <w:rsid w:val="00E9344D"/>
    <w:rsid w:val="00E93C29"/>
    <w:rsid w:val="00E94581"/>
    <w:rsid w:val="00E94DCB"/>
    <w:rsid w:val="00E94FBE"/>
    <w:rsid w:val="00E9541C"/>
    <w:rsid w:val="00E95E71"/>
    <w:rsid w:val="00E96512"/>
    <w:rsid w:val="00E973D4"/>
    <w:rsid w:val="00E9755F"/>
    <w:rsid w:val="00E97A8F"/>
    <w:rsid w:val="00E97E98"/>
    <w:rsid w:val="00EA00C9"/>
    <w:rsid w:val="00EA01FC"/>
    <w:rsid w:val="00EA0231"/>
    <w:rsid w:val="00EA0275"/>
    <w:rsid w:val="00EA0CDC"/>
    <w:rsid w:val="00EA0FCD"/>
    <w:rsid w:val="00EA104D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30F"/>
    <w:rsid w:val="00EA3E6C"/>
    <w:rsid w:val="00EA3F27"/>
    <w:rsid w:val="00EA4E62"/>
    <w:rsid w:val="00EA4E72"/>
    <w:rsid w:val="00EA5636"/>
    <w:rsid w:val="00EA571B"/>
    <w:rsid w:val="00EA634C"/>
    <w:rsid w:val="00EA6EC4"/>
    <w:rsid w:val="00EA743A"/>
    <w:rsid w:val="00EA7893"/>
    <w:rsid w:val="00EA7AA4"/>
    <w:rsid w:val="00EA7F25"/>
    <w:rsid w:val="00EB0297"/>
    <w:rsid w:val="00EB077E"/>
    <w:rsid w:val="00EB1C9A"/>
    <w:rsid w:val="00EB2360"/>
    <w:rsid w:val="00EB2851"/>
    <w:rsid w:val="00EB4B44"/>
    <w:rsid w:val="00EB583A"/>
    <w:rsid w:val="00EB5FD2"/>
    <w:rsid w:val="00EB61C4"/>
    <w:rsid w:val="00EB63B4"/>
    <w:rsid w:val="00EB6841"/>
    <w:rsid w:val="00EB6A52"/>
    <w:rsid w:val="00EB6AE1"/>
    <w:rsid w:val="00EB7978"/>
    <w:rsid w:val="00EB7E3C"/>
    <w:rsid w:val="00EB7E5A"/>
    <w:rsid w:val="00EB7F3B"/>
    <w:rsid w:val="00EC0058"/>
    <w:rsid w:val="00EC09CB"/>
    <w:rsid w:val="00EC0AD1"/>
    <w:rsid w:val="00EC10CD"/>
    <w:rsid w:val="00EC12AA"/>
    <w:rsid w:val="00EC264B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A00"/>
    <w:rsid w:val="00EC4A5A"/>
    <w:rsid w:val="00EC4C0F"/>
    <w:rsid w:val="00EC4D93"/>
    <w:rsid w:val="00EC5123"/>
    <w:rsid w:val="00EC5525"/>
    <w:rsid w:val="00EC65DE"/>
    <w:rsid w:val="00EC6B63"/>
    <w:rsid w:val="00EC6CCD"/>
    <w:rsid w:val="00EC7229"/>
    <w:rsid w:val="00EC75AE"/>
    <w:rsid w:val="00EC774B"/>
    <w:rsid w:val="00ED068B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453"/>
    <w:rsid w:val="00ED4848"/>
    <w:rsid w:val="00ED4A21"/>
    <w:rsid w:val="00ED4D74"/>
    <w:rsid w:val="00ED4E40"/>
    <w:rsid w:val="00ED51BE"/>
    <w:rsid w:val="00ED51DA"/>
    <w:rsid w:val="00ED52A6"/>
    <w:rsid w:val="00ED57C1"/>
    <w:rsid w:val="00ED5FC1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841"/>
    <w:rsid w:val="00EE1BBE"/>
    <w:rsid w:val="00EE1F17"/>
    <w:rsid w:val="00EE2043"/>
    <w:rsid w:val="00EE271B"/>
    <w:rsid w:val="00EE28D8"/>
    <w:rsid w:val="00EE4345"/>
    <w:rsid w:val="00EE43B3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B8"/>
    <w:rsid w:val="00EF0292"/>
    <w:rsid w:val="00EF0D0F"/>
    <w:rsid w:val="00EF170A"/>
    <w:rsid w:val="00EF1E7D"/>
    <w:rsid w:val="00EF2429"/>
    <w:rsid w:val="00EF319F"/>
    <w:rsid w:val="00EF3860"/>
    <w:rsid w:val="00EF38AE"/>
    <w:rsid w:val="00EF3DC3"/>
    <w:rsid w:val="00EF4204"/>
    <w:rsid w:val="00EF452C"/>
    <w:rsid w:val="00EF556F"/>
    <w:rsid w:val="00EF56E7"/>
    <w:rsid w:val="00EF5F93"/>
    <w:rsid w:val="00EF681E"/>
    <w:rsid w:val="00EF6E22"/>
    <w:rsid w:val="00EF6ED3"/>
    <w:rsid w:val="00EF7436"/>
    <w:rsid w:val="00EF7E47"/>
    <w:rsid w:val="00F000F0"/>
    <w:rsid w:val="00F00477"/>
    <w:rsid w:val="00F01299"/>
    <w:rsid w:val="00F01406"/>
    <w:rsid w:val="00F01684"/>
    <w:rsid w:val="00F0177A"/>
    <w:rsid w:val="00F01985"/>
    <w:rsid w:val="00F01CA4"/>
    <w:rsid w:val="00F02112"/>
    <w:rsid w:val="00F02598"/>
    <w:rsid w:val="00F025C8"/>
    <w:rsid w:val="00F03156"/>
    <w:rsid w:val="00F03B53"/>
    <w:rsid w:val="00F04231"/>
    <w:rsid w:val="00F04592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D3A"/>
    <w:rsid w:val="00F07084"/>
    <w:rsid w:val="00F075F7"/>
    <w:rsid w:val="00F07BDB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878"/>
    <w:rsid w:val="00F12B7A"/>
    <w:rsid w:val="00F12E59"/>
    <w:rsid w:val="00F13476"/>
    <w:rsid w:val="00F138C2"/>
    <w:rsid w:val="00F13AC9"/>
    <w:rsid w:val="00F13C53"/>
    <w:rsid w:val="00F14897"/>
    <w:rsid w:val="00F1520D"/>
    <w:rsid w:val="00F1534D"/>
    <w:rsid w:val="00F15AA0"/>
    <w:rsid w:val="00F16B64"/>
    <w:rsid w:val="00F17308"/>
    <w:rsid w:val="00F176CE"/>
    <w:rsid w:val="00F17D96"/>
    <w:rsid w:val="00F2060F"/>
    <w:rsid w:val="00F206FA"/>
    <w:rsid w:val="00F20734"/>
    <w:rsid w:val="00F21B4B"/>
    <w:rsid w:val="00F21C31"/>
    <w:rsid w:val="00F2281A"/>
    <w:rsid w:val="00F2311A"/>
    <w:rsid w:val="00F23C96"/>
    <w:rsid w:val="00F24028"/>
    <w:rsid w:val="00F246A7"/>
    <w:rsid w:val="00F24AD0"/>
    <w:rsid w:val="00F25890"/>
    <w:rsid w:val="00F258A4"/>
    <w:rsid w:val="00F259AC"/>
    <w:rsid w:val="00F25BD2"/>
    <w:rsid w:val="00F265A6"/>
    <w:rsid w:val="00F26644"/>
    <w:rsid w:val="00F2677A"/>
    <w:rsid w:val="00F273DD"/>
    <w:rsid w:val="00F2773E"/>
    <w:rsid w:val="00F27C51"/>
    <w:rsid w:val="00F30351"/>
    <w:rsid w:val="00F304F7"/>
    <w:rsid w:val="00F30813"/>
    <w:rsid w:val="00F30849"/>
    <w:rsid w:val="00F30EA3"/>
    <w:rsid w:val="00F30F09"/>
    <w:rsid w:val="00F315DB"/>
    <w:rsid w:val="00F31694"/>
    <w:rsid w:val="00F32240"/>
    <w:rsid w:val="00F3275D"/>
    <w:rsid w:val="00F3296F"/>
    <w:rsid w:val="00F3364B"/>
    <w:rsid w:val="00F337C2"/>
    <w:rsid w:val="00F3450F"/>
    <w:rsid w:val="00F345AD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415"/>
    <w:rsid w:val="00F37606"/>
    <w:rsid w:val="00F40870"/>
    <w:rsid w:val="00F415CC"/>
    <w:rsid w:val="00F41633"/>
    <w:rsid w:val="00F42374"/>
    <w:rsid w:val="00F42CE0"/>
    <w:rsid w:val="00F436E7"/>
    <w:rsid w:val="00F43A12"/>
    <w:rsid w:val="00F43EFA"/>
    <w:rsid w:val="00F445C9"/>
    <w:rsid w:val="00F4508F"/>
    <w:rsid w:val="00F45236"/>
    <w:rsid w:val="00F4528D"/>
    <w:rsid w:val="00F463FE"/>
    <w:rsid w:val="00F46AC3"/>
    <w:rsid w:val="00F47371"/>
    <w:rsid w:val="00F50091"/>
    <w:rsid w:val="00F508BC"/>
    <w:rsid w:val="00F50AD9"/>
    <w:rsid w:val="00F511C0"/>
    <w:rsid w:val="00F526D3"/>
    <w:rsid w:val="00F52919"/>
    <w:rsid w:val="00F52B98"/>
    <w:rsid w:val="00F531E7"/>
    <w:rsid w:val="00F53716"/>
    <w:rsid w:val="00F53891"/>
    <w:rsid w:val="00F53902"/>
    <w:rsid w:val="00F53E62"/>
    <w:rsid w:val="00F5460C"/>
    <w:rsid w:val="00F5473E"/>
    <w:rsid w:val="00F54964"/>
    <w:rsid w:val="00F55397"/>
    <w:rsid w:val="00F557CB"/>
    <w:rsid w:val="00F56043"/>
    <w:rsid w:val="00F560E1"/>
    <w:rsid w:val="00F56304"/>
    <w:rsid w:val="00F56534"/>
    <w:rsid w:val="00F566A5"/>
    <w:rsid w:val="00F56B1D"/>
    <w:rsid w:val="00F57F23"/>
    <w:rsid w:val="00F61FE3"/>
    <w:rsid w:val="00F62B39"/>
    <w:rsid w:val="00F62C10"/>
    <w:rsid w:val="00F630AC"/>
    <w:rsid w:val="00F6318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0487"/>
    <w:rsid w:val="00F71192"/>
    <w:rsid w:val="00F71774"/>
    <w:rsid w:val="00F71785"/>
    <w:rsid w:val="00F721D9"/>
    <w:rsid w:val="00F72C59"/>
    <w:rsid w:val="00F73A1B"/>
    <w:rsid w:val="00F749F1"/>
    <w:rsid w:val="00F74D93"/>
    <w:rsid w:val="00F75421"/>
    <w:rsid w:val="00F75EDD"/>
    <w:rsid w:val="00F76396"/>
    <w:rsid w:val="00F76B81"/>
    <w:rsid w:val="00F77D3F"/>
    <w:rsid w:val="00F817E4"/>
    <w:rsid w:val="00F818C3"/>
    <w:rsid w:val="00F81A71"/>
    <w:rsid w:val="00F8285E"/>
    <w:rsid w:val="00F833BA"/>
    <w:rsid w:val="00F84123"/>
    <w:rsid w:val="00F84987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D37"/>
    <w:rsid w:val="00F906FD"/>
    <w:rsid w:val="00F9136D"/>
    <w:rsid w:val="00F91501"/>
    <w:rsid w:val="00F92944"/>
    <w:rsid w:val="00F92D4B"/>
    <w:rsid w:val="00F93C44"/>
    <w:rsid w:val="00F93C5B"/>
    <w:rsid w:val="00F94323"/>
    <w:rsid w:val="00F94448"/>
    <w:rsid w:val="00F9466B"/>
    <w:rsid w:val="00F95157"/>
    <w:rsid w:val="00F954EE"/>
    <w:rsid w:val="00F95F31"/>
    <w:rsid w:val="00F96646"/>
    <w:rsid w:val="00F96942"/>
    <w:rsid w:val="00F96E2D"/>
    <w:rsid w:val="00F97AC2"/>
    <w:rsid w:val="00F97F72"/>
    <w:rsid w:val="00FA11D6"/>
    <w:rsid w:val="00FA1626"/>
    <w:rsid w:val="00FA229C"/>
    <w:rsid w:val="00FA3732"/>
    <w:rsid w:val="00FA38E8"/>
    <w:rsid w:val="00FA3FEF"/>
    <w:rsid w:val="00FA50D5"/>
    <w:rsid w:val="00FA5141"/>
    <w:rsid w:val="00FA5392"/>
    <w:rsid w:val="00FA63EF"/>
    <w:rsid w:val="00FA6611"/>
    <w:rsid w:val="00FA6672"/>
    <w:rsid w:val="00FA6A52"/>
    <w:rsid w:val="00FB160C"/>
    <w:rsid w:val="00FB17F3"/>
    <w:rsid w:val="00FB3288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57A"/>
    <w:rsid w:val="00FB7611"/>
    <w:rsid w:val="00FB766C"/>
    <w:rsid w:val="00FC0237"/>
    <w:rsid w:val="00FC058D"/>
    <w:rsid w:val="00FC0826"/>
    <w:rsid w:val="00FC0DF0"/>
    <w:rsid w:val="00FC1277"/>
    <w:rsid w:val="00FC158D"/>
    <w:rsid w:val="00FC1668"/>
    <w:rsid w:val="00FC1B19"/>
    <w:rsid w:val="00FC1B4B"/>
    <w:rsid w:val="00FC2473"/>
    <w:rsid w:val="00FC2EB2"/>
    <w:rsid w:val="00FC3278"/>
    <w:rsid w:val="00FC335E"/>
    <w:rsid w:val="00FC3606"/>
    <w:rsid w:val="00FC3C20"/>
    <w:rsid w:val="00FC3FE4"/>
    <w:rsid w:val="00FC4220"/>
    <w:rsid w:val="00FC475A"/>
    <w:rsid w:val="00FC540D"/>
    <w:rsid w:val="00FC5ECD"/>
    <w:rsid w:val="00FC6B62"/>
    <w:rsid w:val="00FC6E70"/>
    <w:rsid w:val="00FC6EE5"/>
    <w:rsid w:val="00FC7645"/>
    <w:rsid w:val="00FC7767"/>
    <w:rsid w:val="00FC7F40"/>
    <w:rsid w:val="00FD065B"/>
    <w:rsid w:val="00FD0677"/>
    <w:rsid w:val="00FD07AD"/>
    <w:rsid w:val="00FD130C"/>
    <w:rsid w:val="00FD26B1"/>
    <w:rsid w:val="00FD2783"/>
    <w:rsid w:val="00FD27D1"/>
    <w:rsid w:val="00FD2C62"/>
    <w:rsid w:val="00FD2F6C"/>
    <w:rsid w:val="00FD3301"/>
    <w:rsid w:val="00FD398E"/>
    <w:rsid w:val="00FD3B88"/>
    <w:rsid w:val="00FD3CB1"/>
    <w:rsid w:val="00FD406C"/>
    <w:rsid w:val="00FD552C"/>
    <w:rsid w:val="00FD57CC"/>
    <w:rsid w:val="00FD5889"/>
    <w:rsid w:val="00FD5A35"/>
    <w:rsid w:val="00FD5ABF"/>
    <w:rsid w:val="00FD608D"/>
    <w:rsid w:val="00FD6235"/>
    <w:rsid w:val="00FD675A"/>
    <w:rsid w:val="00FD6772"/>
    <w:rsid w:val="00FD6B02"/>
    <w:rsid w:val="00FD726B"/>
    <w:rsid w:val="00FD7706"/>
    <w:rsid w:val="00FE02AC"/>
    <w:rsid w:val="00FE041C"/>
    <w:rsid w:val="00FE09A3"/>
    <w:rsid w:val="00FE1260"/>
    <w:rsid w:val="00FE19FB"/>
    <w:rsid w:val="00FE1D4F"/>
    <w:rsid w:val="00FE21CF"/>
    <w:rsid w:val="00FE2436"/>
    <w:rsid w:val="00FE26DE"/>
    <w:rsid w:val="00FE2D8B"/>
    <w:rsid w:val="00FE2E11"/>
    <w:rsid w:val="00FE5BA2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966"/>
    <w:rsid w:val="00FF0AC1"/>
    <w:rsid w:val="00FF0B32"/>
    <w:rsid w:val="00FF11C4"/>
    <w:rsid w:val="00FF1B50"/>
    <w:rsid w:val="00FF2256"/>
    <w:rsid w:val="00FF2825"/>
    <w:rsid w:val="00FF2871"/>
    <w:rsid w:val="00FF2941"/>
    <w:rsid w:val="00FF29F7"/>
    <w:rsid w:val="00FF2BBC"/>
    <w:rsid w:val="00FF2E43"/>
    <w:rsid w:val="00FF2EA9"/>
    <w:rsid w:val="00FF3044"/>
    <w:rsid w:val="00FF3CB2"/>
    <w:rsid w:val="00FF41E6"/>
    <w:rsid w:val="00FF4388"/>
    <w:rsid w:val="00FF4FD2"/>
    <w:rsid w:val="00FF551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>
      <o:colormru v:ext="edit" colors="#963,#969696,#77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sminka.milic@rzs.rs.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iljana.tesic@rzs.rs.b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irjana.bandur@rzs.rs.b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glisicbi.RZS\Desktop\Plate\2012\GRAF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sep%202012\za%20Graf%20I-IX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935235376029224"/>
          <c:y val="8.6415377300873647E-2"/>
          <c:w val="0.59477280785385434"/>
          <c:h val="0.63432731772215367"/>
        </c:manualLayout>
      </c:layout>
      <c:lineChart>
        <c:grouping val="standard"/>
        <c:varyColors val="0"/>
        <c:ser>
          <c:idx val="0"/>
          <c:order val="0"/>
          <c:tx>
            <c:strRef>
              <c:f>Sheet3!$A$2</c:f>
              <c:strCache>
                <c:ptCount val="1"/>
                <c:pt idx="0">
                  <c:v>Просјечна плата запослених</c:v>
                </c:pt>
              </c:strCache>
            </c:strRef>
          </c:tx>
          <c:spPr>
            <a:ln>
              <a:solidFill>
                <a:srgbClr val="003366"/>
              </a:solidFill>
            </a:ln>
          </c:spPr>
          <c:marker>
            <c:symbol val="none"/>
          </c:marker>
          <c:cat>
            <c:strRef>
              <c:f>Sheet3!$B$1:$N$1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lll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Sheet3!$B$2:$N$2</c:f>
              <c:numCache>
                <c:formatCode>General</c:formatCode>
                <c:ptCount val="13"/>
                <c:pt idx="0">
                  <c:v>807</c:v>
                </c:pt>
                <c:pt idx="1">
                  <c:v>802</c:v>
                </c:pt>
                <c:pt idx="2">
                  <c:v>813</c:v>
                </c:pt>
                <c:pt idx="3">
                  <c:v>815</c:v>
                </c:pt>
                <c:pt idx="4">
                  <c:v>819</c:v>
                </c:pt>
                <c:pt idx="5">
                  <c:v>821</c:v>
                </c:pt>
                <c:pt idx="6">
                  <c:v>814</c:v>
                </c:pt>
                <c:pt idx="7">
                  <c:v>817</c:v>
                </c:pt>
                <c:pt idx="8">
                  <c:v>826</c:v>
                </c:pt>
                <c:pt idx="9">
                  <c:v>818</c:v>
                </c:pt>
                <c:pt idx="10">
                  <c:v>823</c:v>
                </c:pt>
                <c:pt idx="11">
                  <c:v>818</c:v>
                </c:pt>
                <c:pt idx="12">
                  <c:v>804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170944"/>
        <c:axId val="124128640"/>
      </c:lineChart>
      <c:catAx>
        <c:axId val="1131709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6350">
            <a:solidFill>
              <a:sysClr val="windowText" lastClr="000000"/>
            </a:solidFill>
          </a:ln>
        </c:spPr>
        <c:crossAx val="124128640"/>
        <c:crosses val="autoZero"/>
        <c:auto val="0"/>
        <c:lblAlgn val="ctr"/>
        <c:lblOffset val="100"/>
        <c:noMultiLvlLbl val="0"/>
      </c:catAx>
      <c:valAx>
        <c:axId val="124128640"/>
        <c:scaling>
          <c:orientation val="minMax"/>
          <c:max val="840"/>
          <c:min val="600"/>
        </c:scaling>
        <c:delete val="0"/>
        <c:axPos val="l"/>
        <c:majorGridlines>
          <c:spPr>
            <a:ln w="3175">
              <a:solidFill>
                <a:sysClr val="window" lastClr="FFFFFF">
                  <a:lumMod val="75000"/>
                </a:sys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crossAx val="113170944"/>
        <c:crosses val="autoZero"/>
        <c:crossBetween val="between"/>
        <c:majorUnit val="40"/>
      </c:valAx>
      <c:spPr>
        <a:ln w="6350">
          <a:solidFill>
            <a:schemeClr val="bg1">
              <a:lumMod val="7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787079022091138"/>
          <c:y val="0.28605801677612641"/>
          <c:w val="0.21079898291276081"/>
          <c:h val="0.1737743362930229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ahoma" pitchFamily="34" charset="0"/>
          <a:ea typeface="Tahoma" pitchFamily="34" charset="0"/>
          <a:cs typeface="Tahoma" pitchFamily="34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01509002675174"/>
          <c:y val="6.9919072615923034E-2"/>
          <c:w val="0.73856345292334968"/>
          <c:h val="0.82232392571385748"/>
        </c:manualLayout>
      </c:layout>
      <c:lineChart>
        <c:grouping val="standard"/>
        <c:varyColors val="0"/>
        <c:ser>
          <c:idx val="0"/>
          <c:order val="0"/>
          <c:tx>
            <c:strRef>
              <c:f>zaSeptembar2012!$A$2</c:f>
              <c:strCache>
                <c:ptCount val="1"/>
                <c:pt idx="0">
                  <c:v>увоз                          </c:v>
                </c:pt>
              </c:strCache>
            </c:strRef>
          </c:tx>
          <c:spPr>
            <a:ln>
              <a:solidFill>
                <a:srgbClr val="003366"/>
              </a:solidFill>
            </a:ln>
          </c:spPr>
          <c:marker>
            <c:symbol val="none"/>
          </c:marker>
          <c:cat>
            <c:strRef>
              <c:f>zaSeptembar2012!$B$1:$N$1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zaSeptembar2012!$B$2:$N$2</c:f>
              <c:numCache>
                <c:formatCode>General</c:formatCode>
                <c:ptCount val="13"/>
                <c:pt idx="0">
                  <c:v>423131</c:v>
                </c:pt>
                <c:pt idx="1">
                  <c:v>395756</c:v>
                </c:pt>
                <c:pt idx="2">
                  <c:v>393355</c:v>
                </c:pt>
                <c:pt idx="3">
                  <c:v>456660</c:v>
                </c:pt>
                <c:pt idx="4">
                  <c:v>290628</c:v>
                </c:pt>
                <c:pt idx="5">
                  <c:v>242652</c:v>
                </c:pt>
                <c:pt idx="6">
                  <c:v>474051</c:v>
                </c:pt>
                <c:pt idx="7">
                  <c:v>372455</c:v>
                </c:pt>
                <c:pt idx="8">
                  <c:v>382975</c:v>
                </c:pt>
                <c:pt idx="9">
                  <c:v>381177</c:v>
                </c:pt>
                <c:pt idx="10">
                  <c:v>427964</c:v>
                </c:pt>
                <c:pt idx="11">
                  <c:v>408778</c:v>
                </c:pt>
                <c:pt idx="12">
                  <c:v>419049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zaSeptembar2012!$A$3</c:f>
              <c:strCache>
                <c:ptCount val="1"/>
                <c:pt idx="0">
                  <c:v>извоз            </c:v>
                </c:pt>
              </c:strCache>
            </c:strRef>
          </c:tx>
          <c:spPr>
            <a:ln>
              <a:solidFill>
                <a:srgbClr val="99CC00"/>
              </a:solidFill>
            </a:ln>
          </c:spPr>
          <c:marker>
            <c:symbol val="none"/>
          </c:marker>
          <c:cat>
            <c:strRef>
              <c:f>zaSeptembar2012!$B$1:$N$1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zaSeptembar2012!$B$3:$N$3</c:f>
              <c:numCache>
                <c:formatCode>General</c:formatCode>
                <c:ptCount val="13"/>
                <c:pt idx="0">
                  <c:v>248916</c:v>
                </c:pt>
                <c:pt idx="1">
                  <c:v>220845</c:v>
                </c:pt>
                <c:pt idx="2">
                  <c:v>225498</c:v>
                </c:pt>
                <c:pt idx="3">
                  <c:v>203576</c:v>
                </c:pt>
                <c:pt idx="4">
                  <c:v>158330</c:v>
                </c:pt>
                <c:pt idx="5">
                  <c:v>161327</c:v>
                </c:pt>
                <c:pt idx="6">
                  <c:v>214070</c:v>
                </c:pt>
                <c:pt idx="7">
                  <c:v>204803</c:v>
                </c:pt>
                <c:pt idx="8">
                  <c:v>227243</c:v>
                </c:pt>
                <c:pt idx="9">
                  <c:v>214185</c:v>
                </c:pt>
                <c:pt idx="10">
                  <c:v>218575</c:v>
                </c:pt>
                <c:pt idx="11">
                  <c:v>184540</c:v>
                </c:pt>
                <c:pt idx="12">
                  <c:v>237481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001088"/>
        <c:axId val="124130368"/>
      </c:lineChart>
      <c:catAx>
        <c:axId val="12700108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6350">
            <a:solidFill>
              <a:sysClr val="windowText" lastClr="000000"/>
            </a:solidFill>
          </a:ln>
        </c:spPr>
        <c:crossAx val="124130368"/>
        <c:crosses val="autoZero"/>
        <c:auto val="1"/>
        <c:lblAlgn val="ctr"/>
        <c:lblOffset val="100"/>
        <c:noMultiLvlLbl val="0"/>
      </c:catAx>
      <c:valAx>
        <c:axId val="124130368"/>
        <c:scaling>
          <c:orientation val="minMax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\ ##0;\-#,##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crossAx val="127001088"/>
        <c:crosses val="autoZero"/>
        <c:crossBetween val="between"/>
      </c:valAx>
      <c:spPr>
        <a:ln w="3175">
          <a:solidFill>
            <a:schemeClr val="bg1">
              <a:lumMod val="7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85728765937151263"/>
          <c:y val="0.41628280839895426"/>
          <c:w val="0.13669099874979726"/>
          <c:h val="0.1674343832021017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ahoma" pitchFamily="34" charset="0"/>
          <a:ea typeface="Tahoma" pitchFamily="34" charset="0"/>
          <a:cs typeface="Tahoma" pitchFamily="34" charset="0"/>
        </a:defRPr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0.22083</cdr:x>
      <cdr:y>0.95593</cdr:y>
    </cdr:from>
    <cdr:to>
      <cdr:x>0.42083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9650" y="2686049"/>
          <a:ext cx="914400" cy="123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0.23062</cdr:x>
      <cdr:y>0.80548</cdr:y>
    </cdr:from>
    <cdr:to>
      <cdr:x>0.79851</cdr:x>
      <cdr:y>0.87945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380226" y="2536167"/>
          <a:ext cx="3398807" cy="2329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900">
              <a:latin typeface="Tahoma" pitchFamily="34" charset="0"/>
              <a:ea typeface="Tahoma" pitchFamily="34" charset="0"/>
              <a:cs typeface="Tahoma" pitchFamily="34" charset="0"/>
            </a:rPr>
            <a:t>2011                                                2012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7EA2-A134-46FC-8749-DDE1D39A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1796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13103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Vladan Sibinovic</cp:lastModifiedBy>
  <cp:revision>11</cp:revision>
  <cp:lastPrinted>2012-10-19T07:48:00Z</cp:lastPrinted>
  <dcterms:created xsi:type="dcterms:W3CDTF">2012-10-19T10:01:00Z</dcterms:created>
  <dcterms:modified xsi:type="dcterms:W3CDTF">2012-10-22T08:37:00Z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