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/>
      </w:tblPr>
      <w:tblGrid>
        <w:gridCol w:w="5251"/>
        <w:gridCol w:w="2262"/>
        <w:gridCol w:w="2806"/>
      </w:tblGrid>
      <w:tr w:rsidR="005D5311" w:rsidRPr="00BC381E" w:rsidTr="008B47D1">
        <w:trPr>
          <w:cantSplit/>
          <w:trHeight w:val="970"/>
        </w:trPr>
        <w:tc>
          <w:tcPr>
            <w:tcW w:w="7777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BC381E">
              <w:rPr>
                <w:rFonts w:ascii="Tahoma" w:hAnsi="Tahoma" w:cs="Tahoma"/>
              </w:rPr>
              <w:br w:type="column"/>
            </w:r>
            <w:r w:rsidRPr="00BC381E">
              <w:rPr>
                <w:rFonts w:ascii="Tahoma" w:hAnsi="Tahoma" w:cs="Tahoma"/>
              </w:rPr>
              <w:br w:type="column"/>
            </w:r>
            <w:r w:rsidRPr="00BC381E">
              <w:rPr>
                <w:rFonts w:ascii="Tahoma" w:hAnsi="Tahoma" w:cs="Tahoma"/>
              </w:rPr>
              <w:br w:type="page"/>
            </w:r>
            <w:r w:rsidRPr="00BC381E">
              <w:rPr>
                <w:rFonts w:ascii="Tahoma" w:hAnsi="Tahoma" w:cs="Tahoma"/>
              </w:rPr>
              <w:br w:type="page"/>
            </w:r>
            <w:r w:rsidR="008B47D1" w:rsidRPr="00BC381E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tcBorders>
              <w:bottom w:val="nil"/>
            </w:tcBorders>
            <w:tcMar>
              <w:right w:w="57" w:type="dxa"/>
            </w:tcMar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BC381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BC381E">
              <w:rPr>
                <w:rFonts w:ascii="Tahoma" w:hAnsi="Tahoma" w:cs="Tahoma"/>
                <w:sz w:val="16"/>
                <w:lang w:val="sr-Cyrl-BA"/>
              </w:rPr>
              <w:t xml:space="preserve">                   </w:t>
            </w:r>
            <w:r w:rsidR="005D5311" w:rsidRPr="00BC381E">
              <w:rPr>
                <w:rFonts w:ascii="Tahoma" w:hAnsi="Tahoma" w:cs="Tahoma"/>
                <w:sz w:val="16"/>
                <w:lang w:val="sr-Cyrl-BA"/>
              </w:rPr>
              <w:t>[</w:t>
            </w:r>
            <w:r w:rsidRPr="00BC381E">
              <w:rPr>
                <w:rFonts w:ascii="Tahoma" w:hAnsi="Tahoma" w:cs="Tahoma"/>
                <w:sz w:val="16"/>
                <w:lang w:val="sr-Cyrl-BA"/>
              </w:rPr>
              <w:t>21</w:t>
            </w:r>
            <w:r w:rsidR="005D5311" w:rsidRPr="00BC381E">
              <w:rPr>
                <w:rFonts w:ascii="Tahoma" w:hAnsi="Tahoma" w:cs="Tahoma"/>
                <w:sz w:val="16"/>
                <w:lang w:val="bs-Cyrl-BA"/>
              </w:rPr>
              <w:t xml:space="preserve">. </w:t>
            </w:r>
            <w:r w:rsidR="00847899">
              <w:rPr>
                <w:rFonts w:ascii="Tahoma" w:hAnsi="Tahoma" w:cs="Tahoma"/>
                <w:sz w:val="16"/>
                <w:lang w:val="sr-Cyrl-CS"/>
              </w:rPr>
              <w:t>septembar</w:t>
            </w:r>
            <w:r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 w:rsidR="00E72BD4" w:rsidRPr="00BC381E">
              <w:rPr>
                <w:rFonts w:ascii="Tahoma" w:hAnsi="Tahoma" w:cs="Tahoma"/>
                <w:sz w:val="16"/>
                <w:lang w:val="sr-Cyrl-BA"/>
              </w:rPr>
              <w:t>2012</w:t>
            </w:r>
            <w:r w:rsidR="005D5311" w:rsidRPr="00BC381E">
              <w:rPr>
                <w:rFonts w:ascii="Tahoma" w:hAnsi="Tahoma" w:cs="Tahoma"/>
                <w:sz w:val="16"/>
                <w:lang w:val="sr-Cyrl-BA"/>
              </w:rPr>
              <w:t xml:space="preserve">.]  </w:t>
            </w:r>
          </w:p>
          <w:p w:rsidR="005D5311" w:rsidRPr="00BC381E" w:rsidRDefault="00BC381E" w:rsidP="006E2120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bs-Latn-BA"/>
              </w:rPr>
            </w:pPr>
            <w:r w:rsidRPr="00BC381E">
              <w:rPr>
                <w:rFonts w:ascii="Tahoma" w:hAnsi="Tahoma" w:cs="Tahoma"/>
                <w:b/>
                <w:sz w:val="32"/>
                <w:szCs w:val="32"/>
                <w:lang w:val="sr-Cyrl-CS"/>
              </w:rPr>
              <w:t>9</w:t>
            </w:r>
            <w:r w:rsidR="005D5311" w:rsidRPr="00BC381E">
              <w:rPr>
                <w:rFonts w:ascii="Tahoma" w:hAnsi="Tahoma" w:cs="Tahoma"/>
                <w:b/>
                <w:sz w:val="32"/>
                <w:szCs w:val="32"/>
                <w:lang w:val="sr-Cyrl-BA"/>
              </w:rPr>
              <w:t>/1</w:t>
            </w:r>
            <w:r w:rsidR="00E72BD4" w:rsidRPr="00BC381E">
              <w:rPr>
                <w:rFonts w:ascii="Tahoma" w:hAnsi="Tahoma" w:cs="Tahoma"/>
                <w:b/>
                <w:sz w:val="32"/>
                <w:szCs w:val="32"/>
                <w:lang w:val="sr-Cyrl-CS"/>
              </w:rPr>
              <w:t>2</w:t>
            </w:r>
          </w:p>
        </w:tc>
      </w:tr>
      <w:tr w:rsidR="005D5311" w:rsidRPr="00BC381E" w:rsidTr="008B47D1">
        <w:trPr>
          <w:cantSplit/>
        </w:trPr>
        <w:tc>
          <w:tcPr>
            <w:tcW w:w="5385" w:type="dxa"/>
            <w:vAlign w:val="center"/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88" w:type="dxa"/>
            <w:gridSpan w:val="2"/>
            <w:vAlign w:val="center"/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BC381E" w:rsidRDefault="000971CB" w:rsidP="00094E6E">
      <w:pPr>
        <w:jc w:val="both"/>
        <w:rPr>
          <w:rFonts w:ascii="Tahoma" w:hAnsi="Tahoma" w:cs="Tahoma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/>
      </w:tblPr>
      <w:tblGrid>
        <w:gridCol w:w="10319"/>
      </w:tblGrid>
      <w:tr w:rsidR="00193339" w:rsidRPr="00BC381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BC381E" w:rsidRDefault="00847899" w:rsidP="00EF319F">
            <w:pPr>
              <w:jc w:val="center"/>
              <w:outlineLvl w:val="0"/>
              <w:rPr>
                <w:rFonts w:ascii="Tahoma" w:hAnsi="Tahoma" w:cs="Tahoma"/>
                <w:b/>
                <w:color w:val="FFFFFF" w:themeColor="background1"/>
                <w:sz w:val="32"/>
                <w:szCs w:val="32"/>
                <w:lang w:val="sr-Cyrl-BA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septembar</w:t>
            </w:r>
            <w:r w:rsidR="007E158B" w:rsidRPr="00BC381E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E72BD4" w:rsidRPr="00BC381E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BC381E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godine</w:t>
            </w:r>
          </w:p>
        </w:tc>
      </w:tr>
      <w:tr w:rsidR="00193339" w:rsidRPr="00BC381E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BC381E" w:rsidRDefault="00847899" w:rsidP="00EF319F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sr-Cyrl-BA"/>
              </w:rPr>
            </w:pP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SAOPŠTENjE</w:t>
            </w:r>
            <w:r w:rsidR="008728B3" w:rsidRPr="00BC381E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ZA</w:t>
            </w:r>
            <w:r w:rsidR="008728B3" w:rsidRPr="00BC381E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MEDIJE</w:t>
            </w:r>
          </w:p>
        </w:tc>
      </w:tr>
    </w:tbl>
    <w:p w:rsidR="00BD55F5" w:rsidRPr="00BC381E" w:rsidRDefault="00BD55F5" w:rsidP="00094E6E">
      <w:pPr>
        <w:tabs>
          <w:tab w:val="left" w:pos="1985"/>
        </w:tabs>
        <w:jc w:val="both"/>
        <w:rPr>
          <w:rFonts w:ascii="Tahoma" w:hAnsi="Tahoma" w:cs="Tahoma"/>
          <w:lang w:val="sr-Cyrl-CS"/>
        </w:rPr>
      </w:pPr>
    </w:p>
    <w:p w:rsidR="005E0301" w:rsidRPr="00BC381E" w:rsidRDefault="00847899" w:rsidP="00094E6E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Prosječn</w:t>
      </w:r>
      <w:r>
        <w:rPr>
          <w:rFonts w:ascii="Tahoma" w:hAnsi="Tahoma" w:cs="Tahoma"/>
          <w:b/>
          <w:sz w:val="28"/>
          <w:szCs w:val="28"/>
          <w:lang w:val="ru-RU"/>
        </w:rPr>
        <w:t>a</w:t>
      </w:r>
      <w:r w:rsidR="00C6075B" w:rsidRPr="00BC381E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neto</w:t>
      </w:r>
      <w:r w:rsidR="00C6075B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plata</w:t>
      </w:r>
      <w:r w:rsidR="00C6075B" w:rsidRPr="00BC381E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u</w:t>
      </w:r>
      <w:r w:rsidR="00C6075B" w:rsidRPr="00BC381E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avgustu</w:t>
      </w:r>
      <w:r w:rsidR="0032304A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0668D4" w:rsidRPr="00BC381E">
        <w:rPr>
          <w:rFonts w:ascii="Tahoma" w:hAnsi="Tahoma" w:cs="Tahoma"/>
          <w:b/>
          <w:sz w:val="28"/>
          <w:szCs w:val="28"/>
          <w:lang w:val="sr-Cyrl-CS"/>
        </w:rPr>
        <w:t>8</w:t>
      </w:r>
      <w:r w:rsidR="001A6CDD" w:rsidRPr="00BC381E">
        <w:rPr>
          <w:rFonts w:ascii="Tahoma" w:hAnsi="Tahoma" w:cs="Tahoma"/>
          <w:b/>
          <w:sz w:val="28"/>
          <w:szCs w:val="28"/>
          <w:lang w:val="sr-Cyrl-CS"/>
        </w:rPr>
        <w:t>18</w:t>
      </w:r>
      <w:r w:rsidR="000668D4" w:rsidRPr="00BC381E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KM</w:t>
      </w:r>
    </w:p>
    <w:p w:rsidR="005E0301" w:rsidRPr="00BC381E" w:rsidRDefault="00847899" w:rsidP="00094E6E">
      <w:pPr>
        <w:tabs>
          <w:tab w:val="left" w:pos="4343"/>
        </w:tabs>
        <w:jc w:val="both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Najviša</w:t>
      </w:r>
      <w:r w:rsidR="005E0301" w:rsidRPr="00BC381E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prosječna</w:t>
      </w:r>
      <w:r w:rsidR="005E0301" w:rsidRPr="00BC381E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neto</w:t>
      </w:r>
      <w:r w:rsidR="005E0301" w:rsidRPr="00BC381E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plata</w:t>
      </w:r>
      <w:r w:rsidR="005E0301" w:rsidRPr="00BC381E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u</w:t>
      </w:r>
      <w:r w:rsidR="005E0301" w:rsidRPr="00BC381E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području</w:t>
      </w:r>
      <w:r w:rsidR="005E0301" w:rsidRPr="00BC381E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i/>
          <w:sz w:val="24"/>
          <w:szCs w:val="24"/>
          <w:lang w:val="ru-RU"/>
        </w:rPr>
        <w:t>Finansijsko</w:t>
      </w:r>
      <w:r w:rsidR="005E0301" w:rsidRPr="00BC381E">
        <w:rPr>
          <w:rFonts w:ascii="Tahoma" w:hAnsi="Tahoma" w:cs="Tahoma"/>
          <w:i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i/>
          <w:sz w:val="24"/>
          <w:szCs w:val="24"/>
          <w:lang w:val="ru-RU"/>
        </w:rPr>
        <w:t>posredovanje</w:t>
      </w:r>
      <w:r w:rsidR="00B61F72" w:rsidRPr="00BC381E">
        <w:rPr>
          <w:rFonts w:ascii="Tahoma" w:hAnsi="Tahoma" w:cs="Tahoma"/>
          <w:sz w:val="24"/>
          <w:szCs w:val="24"/>
          <w:lang w:val="ru-RU"/>
        </w:rPr>
        <w:t xml:space="preserve"> </w:t>
      </w:r>
      <w:r w:rsidR="005E0301" w:rsidRPr="00BC381E">
        <w:rPr>
          <w:rFonts w:ascii="Tahoma" w:hAnsi="Tahoma" w:cs="Tahoma"/>
          <w:sz w:val="24"/>
          <w:szCs w:val="24"/>
          <w:lang w:val="ru-RU"/>
        </w:rPr>
        <w:t xml:space="preserve">1 </w:t>
      </w:r>
      <w:r w:rsidR="00FC475A" w:rsidRPr="00BC381E">
        <w:rPr>
          <w:rFonts w:ascii="Tahoma" w:hAnsi="Tahoma" w:cs="Tahoma"/>
          <w:sz w:val="24"/>
          <w:szCs w:val="24"/>
          <w:lang w:val="sr-Cyrl-CS"/>
        </w:rPr>
        <w:t>2</w:t>
      </w:r>
      <w:r w:rsidR="001A6CDD" w:rsidRPr="00BC381E">
        <w:rPr>
          <w:rFonts w:ascii="Tahoma" w:hAnsi="Tahoma" w:cs="Tahoma"/>
          <w:sz w:val="24"/>
          <w:szCs w:val="24"/>
          <w:lang w:val="sr-Cyrl-CS"/>
        </w:rPr>
        <w:t>87</w:t>
      </w:r>
      <w:r w:rsidR="00B61F72" w:rsidRPr="00BC381E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KM</w:t>
      </w:r>
      <w:r w:rsidR="005E0301" w:rsidRPr="00BC381E">
        <w:rPr>
          <w:rFonts w:ascii="Tahoma" w:hAnsi="Tahoma" w:cs="Tahoma"/>
          <w:sz w:val="24"/>
          <w:szCs w:val="24"/>
          <w:lang w:val="sr-Cyrl-CS"/>
        </w:rPr>
        <w:t xml:space="preserve">, </w:t>
      </w:r>
      <w:r>
        <w:rPr>
          <w:rFonts w:ascii="Tahoma" w:hAnsi="Tahoma" w:cs="Tahoma"/>
          <w:sz w:val="24"/>
          <w:szCs w:val="24"/>
          <w:lang w:val="sr-Cyrl-CS"/>
        </w:rPr>
        <w:t>najniža</w:t>
      </w:r>
      <w:r w:rsidR="005E0301" w:rsidRPr="00BC381E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sz w:val="24"/>
          <w:szCs w:val="24"/>
          <w:lang w:val="sr-Cyrl-CS"/>
        </w:rPr>
        <w:t>u</w:t>
      </w:r>
      <w:r w:rsidR="005E0301" w:rsidRPr="00BC381E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sz w:val="24"/>
          <w:szCs w:val="24"/>
          <w:lang w:val="sr-Cyrl-CS"/>
        </w:rPr>
        <w:t>području</w:t>
      </w:r>
      <w:r w:rsidR="005E0301" w:rsidRPr="00BC381E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i/>
          <w:sz w:val="24"/>
          <w:szCs w:val="24"/>
          <w:lang w:val="sr-Cyrl-CS"/>
        </w:rPr>
        <w:t>Ugostiteljstvo</w:t>
      </w:r>
      <w:r w:rsidR="00DE329F" w:rsidRPr="00BC381E">
        <w:rPr>
          <w:rFonts w:ascii="Tahoma" w:hAnsi="Tahoma" w:cs="Tahoma"/>
          <w:sz w:val="24"/>
          <w:szCs w:val="24"/>
          <w:lang w:val="sr-Cyrl-CS"/>
        </w:rPr>
        <w:t xml:space="preserve"> 5</w:t>
      </w:r>
      <w:r w:rsidR="00270850" w:rsidRPr="00BC381E">
        <w:rPr>
          <w:rFonts w:ascii="Tahoma" w:hAnsi="Tahoma" w:cs="Tahoma"/>
          <w:sz w:val="24"/>
          <w:szCs w:val="24"/>
          <w:lang w:val="sr-Cyrl-CS"/>
        </w:rPr>
        <w:t>5</w:t>
      </w:r>
      <w:r w:rsidR="001A6CDD" w:rsidRPr="00BC381E">
        <w:rPr>
          <w:rFonts w:ascii="Tahoma" w:hAnsi="Tahoma" w:cs="Tahoma"/>
          <w:sz w:val="24"/>
          <w:szCs w:val="24"/>
          <w:lang w:val="sr-Cyrl-CS"/>
        </w:rPr>
        <w:t>0</w:t>
      </w:r>
      <w:r w:rsidR="0032304A" w:rsidRPr="00BC381E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sz w:val="24"/>
          <w:szCs w:val="24"/>
          <w:lang w:val="sr-Cyrl-CS"/>
        </w:rPr>
        <w:t>KM</w:t>
      </w:r>
    </w:p>
    <w:p w:rsidR="005E0301" w:rsidRPr="00BC381E" w:rsidRDefault="005E0301" w:rsidP="00094E6E">
      <w:pPr>
        <w:tabs>
          <w:tab w:val="left" w:pos="4343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</w:p>
    <w:p w:rsidR="00FF2825" w:rsidRPr="00BC381E" w:rsidRDefault="00847899" w:rsidP="00094E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/>
          <w:sz w:val="18"/>
          <w:szCs w:val="18"/>
          <w:lang w:val="sr-Cyrl-BA"/>
        </w:rPr>
        <w:t>P</w:t>
      </w:r>
      <w:r>
        <w:rPr>
          <w:rFonts w:ascii="Tahoma" w:hAnsi="Tahoma" w:cs="Tahoma"/>
          <w:b/>
          <w:sz w:val="18"/>
          <w:szCs w:val="18"/>
          <w:lang w:val="sr-Cyrl-CS"/>
        </w:rPr>
        <w:t>rosječna</w:t>
      </w:r>
      <w:r w:rsidR="00FF2825" w:rsidRPr="00BC381E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mjesečna</w:t>
      </w:r>
      <w:r w:rsidR="00FF2825" w:rsidRPr="00BC381E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neto</w:t>
      </w:r>
      <w:r w:rsidR="00FF2825" w:rsidRPr="00BC381E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plata</w:t>
      </w:r>
      <w:r w:rsidR="00FF2825" w:rsidRPr="00BC381E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Republici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Srpskoj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FF2825" w:rsidRPr="00BC381E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201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>.</w:t>
      </w:r>
      <w:r w:rsidR="00FF282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FF2825" w:rsidRPr="00BC381E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>8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18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FF2825" w:rsidRPr="00BC381E">
        <w:rPr>
          <w:rFonts w:ascii="Tahoma" w:hAnsi="Tahoma" w:cs="Tahoma"/>
          <w:sz w:val="18"/>
          <w:szCs w:val="18"/>
          <w:lang w:val="hr-HR"/>
        </w:rPr>
        <w:t>,</w:t>
      </w:r>
      <w:r w:rsidR="00FF282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a</w:t>
      </w:r>
      <w:r w:rsidR="00FF282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</w:t>
      </w:r>
      <w:r>
        <w:rPr>
          <w:rFonts w:ascii="Tahoma" w:hAnsi="Tahoma" w:cs="Tahoma"/>
          <w:sz w:val="18"/>
          <w:szCs w:val="18"/>
          <w:lang w:val="sr-Cyrl-CS"/>
        </w:rPr>
        <w:t>rosječna</w:t>
      </w:r>
      <w:r w:rsidR="00FF282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mjesečna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bruto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FF282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>1 3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49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</w:p>
    <w:p w:rsidR="00FF2825" w:rsidRPr="00BC381E" w:rsidRDefault="00FF2825" w:rsidP="00094E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BE3F1D" w:rsidRPr="00BC381E" w:rsidRDefault="00847899" w:rsidP="00094E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201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jul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201</w:t>
      </w:r>
      <w:r w:rsidR="00B25902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.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manja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131E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850" w:rsidRPr="00BC381E">
        <w:rPr>
          <w:rFonts w:ascii="Tahoma" w:hAnsi="Tahoma" w:cs="Tahoma"/>
          <w:sz w:val="18"/>
          <w:szCs w:val="18"/>
          <w:lang w:val="sr-Cyrl-CS"/>
        </w:rPr>
        <w:t>0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270850" w:rsidRPr="00BC381E">
        <w:rPr>
          <w:rFonts w:ascii="Tahoma" w:hAnsi="Tahoma" w:cs="Tahoma"/>
          <w:sz w:val="18"/>
          <w:szCs w:val="18"/>
          <w:lang w:val="sr-Cyrl-CS"/>
        </w:rPr>
        <w:t>6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 xml:space="preserve">%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131E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realno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0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9</w:t>
      </w:r>
      <w:r w:rsidR="00131ED6" w:rsidRPr="00BC381E">
        <w:rPr>
          <w:rFonts w:ascii="Tahoma" w:hAnsi="Tahoma" w:cs="Tahoma"/>
          <w:sz w:val="18"/>
          <w:szCs w:val="18"/>
          <w:lang w:val="sr-Cyrl-CS"/>
        </w:rPr>
        <w:t>%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201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1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godini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201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veća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C475A" w:rsidRPr="00BC381E">
        <w:rPr>
          <w:rFonts w:ascii="Tahoma" w:hAnsi="Tahoma" w:cs="Tahoma"/>
          <w:sz w:val="18"/>
          <w:szCs w:val="18"/>
          <w:lang w:val="sr-Cyrl-CS"/>
        </w:rPr>
        <w:t>1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1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%,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realno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201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isti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mjesec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prošle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097EF8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veća</w:t>
      </w:r>
      <w:r w:rsidR="0027085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85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0</w:t>
      </w:r>
      <w:r w:rsidR="00270850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6</w:t>
      </w:r>
      <w:r w:rsidR="00270850" w:rsidRPr="00BC381E">
        <w:rPr>
          <w:rFonts w:ascii="Tahoma" w:hAnsi="Tahoma" w:cs="Tahoma"/>
          <w:sz w:val="18"/>
          <w:szCs w:val="18"/>
          <w:lang w:val="sr-Cyrl-CS"/>
        </w:rPr>
        <w:t>%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FC475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FF282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realno</w:t>
      </w:r>
      <w:r w:rsidR="00FF2825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B25902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B25902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1A6CDD" w:rsidRPr="00BC381E">
        <w:rPr>
          <w:rFonts w:ascii="Tahoma" w:hAnsi="Tahoma" w:cs="Tahoma"/>
          <w:sz w:val="18"/>
          <w:szCs w:val="18"/>
          <w:lang w:val="sr-Cyrl-BA"/>
        </w:rPr>
        <w:t>1</w:t>
      </w:r>
      <w:r w:rsidR="00B25902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1A6CDD" w:rsidRPr="00BC381E">
        <w:rPr>
          <w:rFonts w:ascii="Tahoma" w:hAnsi="Tahoma" w:cs="Tahoma"/>
          <w:sz w:val="18"/>
          <w:szCs w:val="18"/>
          <w:lang w:val="sr-Cyrl-BA"/>
        </w:rPr>
        <w:t>3</w:t>
      </w:r>
      <w:r w:rsidR="00B25902" w:rsidRPr="00BC381E">
        <w:rPr>
          <w:rFonts w:ascii="Tahoma" w:hAnsi="Tahoma" w:cs="Tahoma"/>
          <w:sz w:val="18"/>
          <w:szCs w:val="18"/>
          <w:lang w:val="sr-Cyrl-BA"/>
        </w:rPr>
        <w:t>%</w:t>
      </w:r>
      <w:r w:rsidR="003C7B1D" w:rsidRPr="00BC381E">
        <w:rPr>
          <w:rFonts w:ascii="Tahoma" w:hAnsi="Tahoma" w:cs="Tahoma"/>
          <w:sz w:val="18"/>
          <w:szCs w:val="18"/>
          <w:lang w:val="sr-Cyrl-BA"/>
        </w:rPr>
        <w:t>.</w:t>
      </w:r>
    </w:p>
    <w:p w:rsidR="000B62D8" w:rsidRPr="00BC381E" w:rsidRDefault="000B62D8" w:rsidP="00094E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5E0301" w:rsidRPr="00BC381E" w:rsidRDefault="00847899" w:rsidP="00094E6E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Najviša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C36EC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C36EC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5138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BE3F1D" w:rsidRPr="00BC381E">
        <w:rPr>
          <w:rFonts w:ascii="Tahoma" w:hAnsi="Tahoma" w:cs="Tahoma"/>
          <w:sz w:val="18"/>
          <w:szCs w:val="18"/>
          <w:lang w:val="sr-Cyrl-CS"/>
        </w:rPr>
        <w:t>201</w:t>
      </w:r>
      <w:r w:rsidR="003C7B1D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BE3F1D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posmatrano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djelatnosti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FB64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Finansijsko</w:t>
      </w:r>
      <w:r w:rsidR="005E030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posredovanje</w:t>
      </w:r>
      <w:r w:rsidR="005E030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1 </w:t>
      </w:r>
      <w:r w:rsidR="00FC475A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87</w:t>
      </w:r>
      <w:r w:rsidR="00C03F53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najniža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Ugostiteljstvo</w:t>
      </w:r>
      <w:r w:rsidR="00351BF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>5</w:t>
      </w:r>
      <w:r w:rsidR="00270850" w:rsidRPr="00BC381E">
        <w:rPr>
          <w:rFonts w:ascii="Tahoma" w:hAnsi="Tahoma" w:cs="Tahoma"/>
          <w:sz w:val="18"/>
          <w:szCs w:val="18"/>
          <w:lang w:val="sr-Cyrl-CS"/>
        </w:rPr>
        <w:t>5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>0</w:t>
      </w:r>
      <w:r w:rsidR="00C36EC5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>.</w:t>
      </w:r>
    </w:p>
    <w:p w:rsidR="0089681F" w:rsidRPr="00BC381E" w:rsidRDefault="0089681F" w:rsidP="00094E6E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E0301" w:rsidRPr="00BC381E" w:rsidRDefault="00847899" w:rsidP="00094E6E">
      <w:pPr>
        <w:jc w:val="both"/>
        <w:rPr>
          <w:rFonts w:ascii="Tahoma" w:hAnsi="Tahoma" w:cs="Tahoma"/>
          <w:i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</w:t>
      </w:r>
      <w:r w:rsidR="00DE329F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7B317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7B317B" w:rsidRPr="00BC381E">
        <w:rPr>
          <w:rFonts w:ascii="Tahoma" w:hAnsi="Tahoma" w:cs="Tahoma"/>
          <w:sz w:val="18"/>
          <w:szCs w:val="18"/>
          <w:lang w:val="ru-RU"/>
        </w:rPr>
        <w:t>201</w:t>
      </w:r>
      <w:r w:rsidR="003C7B1D" w:rsidRPr="00BC381E">
        <w:rPr>
          <w:rFonts w:ascii="Tahoma" w:hAnsi="Tahoma" w:cs="Tahoma"/>
          <w:sz w:val="18"/>
          <w:szCs w:val="18"/>
          <w:lang w:val="ru-RU"/>
        </w:rPr>
        <w:t>2</w:t>
      </w:r>
      <w:r w:rsidR="007B317B" w:rsidRPr="00BC381E">
        <w:rPr>
          <w:rFonts w:ascii="Tahoma" w:hAnsi="Tahoma" w:cs="Tahoma"/>
          <w:sz w:val="18"/>
          <w:szCs w:val="18"/>
          <w:lang w:val="ru-RU"/>
        </w:rPr>
        <w:t xml:space="preserve">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7B317B" w:rsidRPr="00BC381E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BE3F1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BE3F1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43513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jul</w:t>
      </w:r>
      <w:r w:rsidR="00F4528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C36EC5" w:rsidRPr="00BC381E">
        <w:rPr>
          <w:rFonts w:ascii="Tahoma" w:hAnsi="Tahoma" w:cs="Tahoma"/>
          <w:sz w:val="18"/>
          <w:szCs w:val="18"/>
          <w:lang w:val="ru-RU"/>
        </w:rPr>
        <w:t>201</w:t>
      </w:r>
      <w:r w:rsidR="00B25902" w:rsidRPr="00BC381E">
        <w:rPr>
          <w:rFonts w:ascii="Tahoma" w:hAnsi="Tahoma" w:cs="Tahoma"/>
          <w:sz w:val="18"/>
          <w:szCs w:val="18"/>
          <w:lang w:val="ru-RU"/>
        </w:rPr>
        <w:t>2</w:t>
      </w:r>
      <w:r w:rsidR="00C6075B" w:rsidRPr="00BC381E">
        <w:rPr>
          <w:rFonts w:ascii="Tahoma" w:hAnsi="Tahoma" w:cs="Tahoma"/>
          <w:sz w:val="18"/>
          <w:szCs w:val="18"/>
          <w:lang w:val="ru-RU"/>
        </w:rPr>
        <w:t>.</w:t>
      </w:r>
      <w:r w:rsidR="003E412B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3E412B" w:rsidRPr="00BC381E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n</w:t>
      </w:r>
      <w:r>
        <w:rPr>
          <w:rFonts w:ascii="Tahoma" w:hAnsi="Tahoma" w:cs="Tahoma"/>
          <w:sz w:val="18"/>
          <w:szCs w:val="18"/>
          <w:lang w:val="sr-Cyrl-CS"/>
        </w:rPr>
        <w:t>ajveći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nominalni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rast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BE3F1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3E412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BE3F1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Građevinarstvo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1,6%, </w:t>
      </w:r>
      <w:r>
        <w:rPr>
          <w:rFonts w:ascii="Tahoma" w:hAnsi="Tahoma" w:cs="Tahoma"/>
          <w:i/>
          <w:sz w:val="18"/>
          <w:szCs w:val="18"/>
          <w:lang w:val="sr-Cyrl-CS"/>
        </w:rPr>
        <w:t>Zdravstveni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socijalni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rad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1,0%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Obrazovanje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0,8%</w:t>
      </w:r>
      <w:r w:rsidR="005E030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5138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138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5138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niža</w:t>
      </w:r>
      <w:r w:rsidR="005138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5138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138D6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7,4%, </w:t>
      </w:r>
      <w:r>
        <w:rPr>
          <w:rFonts w:ascii="Tahoma" w:hAnsi="Tahoma" w:cs="Tahoma"/>
          <w:i/>
          <w:sz w:val="18"/>
          <w:szCs w:val="18"/>
          <w:lang w:val="sr-Cyrl-CS"/>
        </w:rPr>
        <w:t>Saobraćaj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i/>
          <w:sz w:val="18"/>
          <w:szCs w:val="18"/>
          <w:lang w:val="sr-Cyrl-CS"/>
        </w:rPr>
        <w:t>skladištenje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komunikacije</w:t>
      </w:r>
      <w:r w:rsidR="001A6CDD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2,9%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Ribarstvo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1A6CDD" w:rsidRPr="00BC381E">
        <w:rPr>
          <w:rFonts w:ascii="Tahoma" w:hAnsi="Tahoma" w:cs="Tahoma"/>
          <w:sz w:val="18"/>
          <w:szCs w:val="18"/>
          <w:lang w:val="sr-Cyrl-CS"/>
        </w:rPr>
        <w:t xml:space="preserve"> 2,8%</w:t>
      </w:r>
      <w:r w:rsidR="00097EF8" w:rsidRPr="00BC381E">
        <w:rPr>
          <w:rFonts w:ascii="Tahoma" w:hAnsi="Tahoma" w:cs="Tahoma"/>
          <w:sz w:val="18"/>
          <w:szCs w:val="18"/>
          <w:lang w:val="sr-Cyrl-CS"/>
        </w:rPr>
        <w:t>.</w:t>
      </w:r>
      <w:r w:rsidR="003C7B1D" w:rsidRPr="00BC381E">
        <w:rPr>
          <w:rFonts w:ascii="Tahoma" w:hAnsi="Tahoma" w:cs="Tahoma"/>
          <w:i/>
          <w:sz w:val="18"/>
          <w:szCs w:val="18"/>
          <w:lang w:val="sr-Cyrl-CS"/>
        </w:rPr>
        <w:t xml:space="preserve">  </w:t>
      </w:r>
    </w:p>
    <w:p w:rsidR="00565FA3" w:rsidRPr="00BC381E" w:rsidRDefault="00565FA3" w:rsidP="00094E6E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CD0CCB" w:rsidRPr="00BC381E" w:rsidRDefault="00387117" w:rsidP="000B2980">
      <w:pPr>
        <w:jc w:val="center"/>
        <w:rPr>
          <w:rFonts w:ascii="Tahoma" w:hAnsi="Tahoma" w:cs="Tahoma"/>
          <w:sz w:val="18"/>
          <w:szCs w:val="18"/>
          <w:lang w:val="sr-Cyrl-CS"/>
        </w:rPr>
      </w:pPr>
      <w:r w:rsidRPr="00387117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311.2pt;margin-top:8.35pt;width:41.05pt;height:26.5pt;z-index:251659264;mso-position-horizontal-relative:text;mso-position-vertical-relative:text;mso-width-relative:margin;mso-height-relative:margin" stroked="f">
            <v:textbox style="mso-next-textbox:#_x0000_s1063">
              <w:txbxContent>
                <w:p w:rsidR="00A639F7" w:rsidRPr="0078288A" w:rsidRDefault="00A639F7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KM</w:t>
                  </w:r>
                </w:p>
              </w:txbxContent>
            </v:textbox>
          </v:shape>
        </w:pict>
      </w:r>
      <w:r w:rsidRPr="00387117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74" type="#_x0000_t202" style="position:absolute;left:0;text-align:left;margin-left:243.05pt;margin-top:247.05pt;width:41.3pt;height:17.6pt;z-index:251667456;mso-height-percent:200;mso-position-horizontal-relative:text;mso-position-vertical-relative:text;mso-height-percent:200;mso-width-relative:margin;mso-height-relative:margin" strokecolor="white [3212]">
            <v:textbox style="mso-next-textbox:#_x0000_s1074;mso-fit-shape-to-text:t">
              <w:txbxContent>
                <w:p w:rsidR="00A639F7" w:rsidRPr="0029071F" w:rsidRDefault="00A639F7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</w:t>
                  </w:r>
                  <w:r w:rsidRPr="0029071F">
                    <w:rPr>
                      <w:rFonts w:ascii="Tahoma" w:hAnsi="Tahoma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>2</w:t>
                  </w:r>
                  <w:r w:rsidRPr="0029071F"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Pr="00387117">
        <w:rPr>
          <w:rFonts w:ascii="Tahoma" w:hAnsi="Tahoma" w:cs="Tahoma"/>
          <w:noProof/>
          <w:sz w:val="16"/>
          <w:lang w:eastAsia="zh-TW"/>
        </w:rPr>
        <w:pict>
          <v:shape id="_x0000_s1075" type="#_x0000_t202" style="position:absolute;left:0;text-align:left;margin-left:119.1pt;margin-top:246.25pt;width:50.4pt;height:17.6pt;z-index:251669504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A639F7" w:rsidRPr="0029071F" w:rsidRDefault="00A639F7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</w:t>
                  </w:r>
                  <w:r w:rsidRPr="0029071F">
                    <w:rPr>
                      <w:rFonts w:ascii="Tahoma" w:hAnsi="Tahoma" w:cs="Tahoma"/>
                      <w:sz w:val="16"/>
                      <w:szCs w:val="16"/>
                    </w:rPr>
                    <w:t>2011.</w:t>
                  </w:r>
                </w:p>
              </w:txbxContent>
            </v:textbox>
          </v:shape>
        </w:pict>
      </w:r>
      <w:r w:rsidR="001A6CDD" w:rsidRPr="00BC381E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4705351" cy="31527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0CCB" w:rsidRPr="00BC381E" w:rsidRDefault="00CD0CCB" w:rsidP="00094E6E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D0CCB" w:rsidRPr="00BC381E" w:rsidRDefault="00CD0CCB" w:rsidP="00094E6E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5E0301" w:rsidRPr="00BC381E" w:rsidRDefault="00BF2682" w:rsidP="00094E6E">
      <w:pPr>
        <w:ind w:left="-142"/>
        <w:jc w:val="both"/>
        <w:outlineLvl w:val="0"/>
        <w:rPr>
          <w:rFonts w:ascii="Tahoma" w:hAnsi="Tahoma" w:cs="Tahoma"/>
          <w:sz w:val="16"/>
          <w:lang w:val="sr-Cyrl-CS"/>
        </w:rPr>
      </w:pPr>
      <w:r w:rsidRPr="00BC381E">
        <w:rPr>
          <w:rFonts w:ascii="Tahoma" w:hAnsi="Tahoma" w:cs="Tahoma"/>
          <w:sz w:val="16"/>
          <w:szCs w:val="16"/>
          <w:lang w:val="sr-Cyrl-BA"/>
        </w:rPr>
        <w:t xml:space="preserve">                                                        </w:t>
      </w:r>
      <w:r w:rsidR="00847899">
        <w:rPr>
          <w:rFonts w:ascii="Tahoma" w:hAnsi="Tahoma" w:cs="Tahoma"/>
          <w:sz w:val="16"/>
          <w:szCs w:val="16"/>
          <w:lang w:val="sr-Cyrl-BA"/>
        </w:rPr>
        <w:t>Grafikon</w:t>
      </w:r>
      <w:r w:rsidR="000328B8" w:rsidRPr="00BC381E">
        <w:rPr>
          <w:rFonts w:ascii="Tahoma" w:hAnsi="Tahoma" w:cs="Tahoma"/>
          <w:sz w:val="16"/>
          <w:szCs w:val="16"/>
          <w:lang w:val="sr-Cyrl-BA"/>
        </w:rPr>
        <w:t xml:space="preserve"> </w:t>
      </w:r>
      <w:r w:rsidR="009C1EDF" w:rsidRPr="00BC381E">
        <w:rPr>
          <w:rFonts w:ascii="Tahoma" w:hAnsi="Tahoma" w:cs="Tahoma"/>
          <w:sz w:val="16"/>
          <w:szCs w:val="16"/>
          <w:lang w:val="sr-Cyrl-BA"/>
        </w:rPr>
        <w:t>1</w:t>
      </w:r>
      <w:r w:rsidR="005E0301" w:rsidRPr="00BC381E">
        <w:rPr>
          <w:rFonts w:ascii="Tahoma" w:hAnsi="Tahoma" w:cs="Tahoma"/>
          <w:sz w:val="16"/>
          <w:szCs w:val="16"/>
          <w:lang w:val="ru-RU"/>
        </w:rPr>
        <w:t>.</w:t>
      </w:r>
      <w:r w:rsidR="005E0301" w:rsidRPr="00BC381E">
        <w:rPr>
          <w:rFonts w:ascii="Tahoma" w:hAnsi="Tahoma" w:cs="Tahoma"/>
          <w:sz w:val="16"/>
          <w:szCs w:val="16"/>
          <w:lang w:val="sr-Cyrl-BA"/>
        </w:rPr>
        <w:t xml:space="preserve"> </w:t>
      </w:r>
      <w:r w:rsidR="00847899">
        <w:rPr>
          <w:rFonts w:ascii="Tahoma" w:hAnsi="Tahoma" w:cs="Tahoma"/>
          <w:sz w:val="16"/>
          <w:lang w:val="sr-Cyrl-CS"/>
        </w:rPr>
        <w:t>P</w:t>
      </w:r>
      <w:r w:rsidR="00847899">
        <w:rPr>
          <w:rFonts w:ascii="Tahoma" w:hAnsi="Tahoma" w:cs="Tahoma"/>
          <w:sz w:val="16"/>
          <w:lang w:val="ru-RU"/>
        </w:rPr>
        <w:t>rosječn</w:t>
      </w:r>
      <w:r w:rsidR="005E0301" w:rsidRPr="00BC381E">
        <w:rPr>
          <w:rFonts w:ascii="Tahoma" w:hAnsi="Tahoma" w:cs="Tahoma"/>
          <w:sz w:val="16"/>
        </w:rPr>
        <w:t>e</w:t>
      </w:r>
      <w:r w:rsidR="005E0301" w:rsidRPr="00BC381E">
        <w:rPr>
          <w:rFonts w:ascii="Tahoma" w:hAnsi="Tahoma" w:cs="Tahoma"/>
          <w:sz w:val="16"/>
          <w:lang w:val="ru-RU"/>
        </w:rPr>
        <w:t xml:space="preserve"> </w:t>
      </w:r>
      <w:r w:rsidR="00847899">
        <w:rPr>
          <w:rFonts w:ascii="Tahoma" w:hAnsi="Tahoma" w:cs="Tahoma"/>
          <w:sz w:val="16"/>
          <w:lang w:val="ru-RU"/>
        </w:rPr>
        <w:t>neto</w:t>
      </w:r>
      <w:r w:rsidR="005E0301" w:rsidRPr="00BC381E">
        <w:rPr>
          <w:rFonts w:ascii="Tahoma" w:hAnsi="Tahoma" w:cs="Tahoma"/>
          <w:sz w:val="16"/>
          <w:lang w:val="ru-RU"/>
        </w:rPr>
        <w:t xml:space="preserve"> </w:t>
      </w:r>
      <w:r w:rsidR="00847899">
        <w:rPr>
          <w:rFonts w:ascii="Tahoma" w:hAnsi="Tahoma" w:cs="Tahoma"/>
          <w:sz w:val="16"/>
          <w:lang w:val="ru-RU"/>
        </w:rPr>
        <w:t>plat</w:t>
      </w:r>
      <w:r w:rsidR="005E0301" w:rsidRPr="00BC381E">
        <w:rPr>
          <w:rFonts w:ascii="Tahoma" w:hAnsi="Tahoma" w:cs="Tahoma"/>
          <w:sz w:val="16"/>
        </w:rPr>
        <w:t>e</w:t>
      </w:r>
      <w:r w:rsidR="005E0301" w:rsidRPr="00BC381E">
        <w:rPr>
          <w:rFonts w:ascii="Tahoma" w:hAnsi="Tahoma" w:cs="Tahoma"/>
          <w:sz w:val="16"/>
          <w:lang w:val="ru-RU"/>
        </w:rPr>
        <w:t xml:space="preserve"> </w:t>
      </w:r>
      <w:r w:rsidR="00847899">
        <w:rPr>
          <w:rFonts w:ascii="Tahoma" w:hAnsi="Tahoma" w:cs="Tahoma"/>
          <w:sz w:val="16"/>
          <w:lang w:val="ru-RU"/>
        </w:rPr>
        <w:t>zaposlenih</w:t>
      </w:r>
      <w:r w:rsidR="005E0301" w:rsidRPr="00BC381E">
        <w:rPr>
          <w:rFonts w:ascii="Tahoma" w:hAnsi="Tahoma" w:cs="Tahoma"/>
          <w:sz w:val="16"/>
          <w:lang w:val="ru-RU"/>
        </w:rPr>
        <w:t xml:space="preserve"> </w:t>
      </w:r>
      <w:r w:rsidR="00847899">
        <w:rPr>
          <w:rFonts w:ascii="Tahoma" w:hAnsi="Tahoma" w:cs="Tahoma"/>
          <w:sz w:val="16"/>
          <w:lang w:val="ru-RU"/>
        </w:rPr>
        <w:t>po</w:t>
      </w:r>
      <w:r w:rsidR="005E0301" w:rsidRPr="00BC381E">
        <w:rPr>
          <w:rFonts w:ascii="Tahoma" w:hAnsi="Tahoma" w:cs="Tahoma"/>
          <w:sz w:val="16"/>
          <w:lang w:val="ru-RU"/>
        </w:rPr>
        <w:t xml:space="preserve"> </w:t>
      </w:r>
      <w:r w:rsidR="00847899">
        <w:rPr>
          <w:rFonts w:ascii="Tahoma" w:hAnsi="Tahoma" w:cs="Tahoma"/>
          <w:sz w:val="16"/>
          <w:lang w:val="ru-RU"/>
        </w:rPr>
        <w:t>mjesecima</w:t>
      </w:r>
    </w:p>
    <w:p w:rsidR="0029071F" w:rsidRPr="00BC381E" w:rsidRDefault="0029071F" w:rsidP="00094E6E">
      <w:pPr>
        <w:ind w:left="-142"/>
        <w:jc w:val="both"/>
        <w:outlineLvl w:val="0"/>
        <w:rPr>
          <w:rFonts w:ascii="Tahoma" w:hAnsi="Tahoma" w:cs="Tahoma"/>
          <w:sz w:val="16"/>
          <w:szCs w:val="16"/>
          <w:lang w:val="sr-Cyrl-CS"/>
        </w:rPr>
      </w:pPr>
    </w:p>
    <w:p w:rsidR="00DC3BA1" w:rsidRPr="00BC381E" w:rsidRDefault="005E0301" w:rsidP="00094E6E">
      <w:pPr>
        <w:tabs>
          <w:tab w:val="left" w:pos="400"/>
        </w:tabs>
        <w:jc w:val="both"/>
        <w:rPr>
          <w:rFonts w:ascii="Tahoma" w:hAnsi="Tahoma" w:cs="Tahoma"/>
          <w:b/>
          <w:sz w:val="16"/>
          <w:szCs w:val="16"/>
          <w:lang w:val="sr-Cyrl-CS"/>
        </w:rPr>
      </w:pPr>
      <w:r w:rsidRPr="00BC381E">
        <w:rPr>
          <w:rFonts w:ascii="Tahoma" w:hAnsi="Tahoma" w:cs="Tahoma"/>
          <w:b/>
          <w:sz w:val="16"/>
          <w:szCs w:val="16"/>
          <w:lang w:val="ru-RU"/>
        </w:rPr>
        <w:t xml:space="preserve">     </w:t>
      </w:r>
    </w:p>
    <w:p w:rsidR="000C4E02" w:rsidRPr="00BC381E" w:rsidRDefault="000C4E02">
      <w:pPr>
        <w:rPr>
          <w:rFonts w:ascii="Tahoma" w:hAnsi="Tahoma" w:cs="Tahoma"/>
          <w:b/>
          <w:sz w:val="28"/>
          <w:szCs w:val="28"/>
          <w:lang w:val="sr-Cyrl-CS"/>
        </w:rPr>
      </w:pPr>
      <w:r w:rsidRPr="00BC381E">
        <w:rPr>
          <w:rFonts w:ascii="Tahoma" w:hAnsi="Tahoma" w:cs="Tahoma"/>
          <w:b/>
          <w:sz w:val="28"/>
          <w:szCs w:val="28"/>
          <w:lang w:val="sr-Cyrl-CS"/>
        </w:rPr>
        <w:br w:type="page"/>
      </w:r>
    </w:p>
    <w:p w:rsidR="00457F03" w:rsidRPr="00BC381E" w:rsidRDefault="00847899" w:rsidP="00457F0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sr-Cyrl-BA"/>
        </w:rPr>
        <w:lastRenderedPageBreak/>
        <w:t>Mjesečna</w:t>
      </w:r>
      <w:r w:rsidR="00457F03" w:rsidRPr="00BC381E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inflacija</w:t>
      </w:r>
      <w:r w:rsidR="00457F03" w:rsidRPr="00BC381E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u</w:t>
      </w:r>
      <w:r w:rsidR="00457F03" w:rsidRPr="00BC381E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avgustu</w:t>
      </w:r>
      <w:r w:rsidR="00457F03" w:rsidRPr="00BC381E">
        <w:rPr>
          <w:rFonts w:ascii="Tahoma" w:hAnsi="Tahoma" w:cs="Tahoma"/>
          <w:b/>
          <w:sz w:val="28"/>
          <w:szCs w:val="28"/>
          <w:lang w:val="sr-Cyrl-BA"/>
        </w:rPr>
        <w:t xml:space="preserve"> 2012. </w:t>
      </w:r>
      <w:r>
        <w:rPr>
          <w:rFonts w:ascii="Tahoma" w:hAnsi="Tahoma" w:cs="Tahoma"/>
          <w:b/>
          <w:sz w:val="28"/>
          <w:szCs w:val="28"/>
          <w:lang w:val="sr-Cyrl-BA"/>
        </w:rPr>
        <w:t>godine</w:t>
      </w:r>
      <w:r w:rsidR="00457F03" w:rsidRPr="00BC381E">
        <w:rPr>
          <w:rFonts w:ascii="Tahoma" w:hAnsi="Tahoma" w:cs="Tahoma"/>
          <w:b/>
          <w:sz w:val="28"/>
          <w:szCs w:val="28"/>
          <w:lang w:val="sr-Cyrl-BA"/>
        </w:rPr>
        <w:t xml:space="preserve"> 0,3%</w:t>
      </w:r>
    </w:p>
    <w:p w:rsidR="00457F03" w:rsidRPr="00BC381E" w:rsidRDefault="00847899" w:rsidP="00457F03">
      <w:pPr>
        <w:rPr>
          <w:rFonts w:ascii="Tahoma" w:hAnsi="Tahoma" w:cs="Tahoma"/>
          <w:b/>
          <w:sz w:val="28"/>
          <w:szCs w:val="28"/>
          <w:lang w:val="sr-Cyrl-BA"/>
        </w:rPr>
      </w:pPr>
      <w:r>
        <w:rPr>
          <w:rFonts w:ascii="Tahoma" w:hAnsi="Tahoma" w:cs="Tahoma"/>
          <w:b/>
          <w:sz w:val="28"/>
          <w:szCs w:val="28"/>
          <w:lang w:val="sr-Cyrl-BA"/>
        </w:rPr>
        <w:t>Godišnja</w:t>
      </w:r>
      <w:r w:rsidR="006C343F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inflacija</w:t>
      </w:r>
      <w:r w:rsidR="006C343F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>
        <w:rPr>
          <w:rFonts w:ascii="Tahoma" w:hAnsi="Tahoma" w:cs="Tahoma"/>
          <w:b/>
          <w:sz w:val="28"/>
          <w:szCs w:val="28"/>
          <w:lang w:val="sr-Cyrl-BA"/>
        </w:rPr>
        <w:t>avgust</w:t>
      </w:r>
      <w:r w:rsidR="006C343F">
        <w:rPr>
          <w:rFonts w:ascii="Tahoma" w:hAnsi="Tahoma" w:cs="Tahoma"/>
          <w:b/>
          <w:sz w:val="28"/>
          <w:szCs w:val="28"/>
          <w:lang w:val="sr-Cyrl-BA"/>
        </w:rPr>
        <w:t xml:space="preserve"> 2012 /</w:t>
      </w:r>
      <w:r>
        <w:rPr>
          <w:rFonts w:ascii="Tahoma" w:hAnsi="Tahoma" w:cs="Tahoma"/>
          <w:b/>
          <w:sz w:val="28"/>
          <w:szCs w:val="28"/>
          <w:lang w:val="sr-Cyrl-BA"/>
        </w:rPr>
        <w:t>avgust</w:t>
      </w:r>
      <w:r w:rsidR="00457F03" w:rsidRPr="00BC381E">
        <w:rPr>
          <w:rFonts w:ascii="Tahoma" w:hAnsi="Tahoma" w:cs="Tahoma"/>
          <w:b/>
          <w:sz w:val="28"/>
          <w:szCs w:val="28"/>
          <w:lang w:val="sr-Cyrl-BA"/>
        </w:rPr>
        <w:t xml:space="preserve"> 2011) 1,9%</w:t>
      </w:r>
    </w:p>
    <w:p w:rsidR="001561A7" w:rsidRPr="00BC381E" w:rsidRDefault="001561A7" w:rsidP="00094E6E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457F03" w:rsidRPr="00BC381E" w:rsidRDefault="00847899" w:rsidP="00457F03">
      <w:pPr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usluga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koje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koriste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Republici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Srpskoj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mjerene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indeksom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potrošačkih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jul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prosjeku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više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0,3%.</w:t>
      </w:r>
    </w:p>
    <w:p w:rsidR="00457F03" w:rsidRPr="00BC381E" w:rsidRDefault="00847899" w:rsidP="00457F03">
      <w:pPr>
        <w:spacing w:after="120"/>
        <w:jc w:val="both"/>
        <w:rPr>
          <w:rFonts w:ascii="Tahoma" w:hAnsi="Tahoma" w:cs="Tahoma"/>
          <w:i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4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12 </w:t>
      </w:r>
      <w:r>
        <w:rPr>
          <w:rFonts w:ascii="Tahoma" w:hAnsi="Tahoma" w:cs="Tahoma"/>
          <w:sz w:val="18"/>
          <w:szCs w:val="18"/>
          <w:lang w:val="sr-Cyrl-BA"/>
        </w:rPr>
        <w:t>odjeljaka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.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odjeljcima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Prevoz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i/>
          <w:sz w:val="18"/>
          <w:szCs w:val="18"/>
          <w:lang w:val="sr-Cyrl-BA"/>
        </w:rPr>
        <w:t>Stanovanje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Ostala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dobra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usluge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>.</w:t>
      </w:r>
    </w:p>
    <w:p w:rsidR="00457F03" w:rsidRPr="00BC381E" w:rsidRDefault="00847899" w:rsidP="00457F03">
      <w:p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Najveći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Prevoz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457F03" w:rsidRPr="00A639F7">
        <w:rPr>
          <w:rFonts w:ascii="Tahoma" w:hAnsi="Tahoma" w:cs="Tahoma"/>
          <w:sz w:val="18"/>
          <w:szCs w:val="18"/>
          <w:lang w:val="sr-Cyrl-BA"/>
        </w:rPr>
        <w:t>3,1%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ponovnog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poskupljenja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svih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vrsta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goriva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5,4%</w:t>
      </w:r>
      <w:r w:rsidR="00457F03" w:rsidRPr="00BC381E">
        <w:rPr>
          <w:rFonts w:ascii="Tahoma" w:hAnsi="Tahoma" w:cs="Tahoma"/>
          <w:sz w:val="18"/>
          <w:szCs w:val="18"/>
        </w:rPr>
        <w:t>.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</w:p>
    <w:p w:rsidR="00457F03" w:rsidRPr="00BC381E" w:rsidRDefault="00847899" w:rsidP="00457F03">
      <w:pPr>
        <w:spacing w:after="120"/>
        <w:jc w:val="both"/>
        <w:rPr>
          <w:rFonts w:ascii="Tahoma" w:eastAsia="Calibri" w:hAnsi="Tahoma" w:cs="Tahoma"/>
          <w:b/>
          <w:sz w:val="18"/>
          <w:szCs w:val="18"/>
          <w:lang w:val="sr-Cyrl-BA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Odjeljak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Stanovanje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0,4%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više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lož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ulja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5,4%, </w:t>
      </w:r>
      <w:r>
        <w:rPr>
          <w:rFonts w:ascii="Tahoma" w:eastAsia="Calibri" w:hAnsi="Tahoma" w:cs="Tahoma"/>
          <w:sz w:val="18"/>
          <w:szCs w:val="18"/>
          <w:lang w:val="sr-Cyrl-BA"/>
        </w:rPr>
        <w:t>plina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bocama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ogr</w:t>
      </w:r>
      <w:r w:rsidR="00A639F7">
        <w:rPr>
          <w:rFonts w:ascii="Tahoma" w:eastAsia="Calibri" w:hAnsi="Tahoma" w:cs="Tahoma"/>
          <w:sz w:val="18"/>
          <w:szCs w:val="18"/>
        </w:rPr>
        <w:t>e</w:t>
      </w:r>
      <w:r>
        <w:rPr>
          <w:rFonts w:ascii="Tahoma" w:eastAsia="Calibri" w:hAnsi="Tahoma" w:cs="Tahoma"/>
          <w:sz w:val="18"/>
          <w:szCs w:val="18"/>
          <w:lang w:val="sr-Cyrl-BA"/>
        </w:rPr>
        <w:t>vnog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drveta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1,4%. </w:t>
      </w:r>
    </w:p>
    <w:p w:rsidR="00457F03" w:rsidRPr="00BC381E" w:rsidRDefault="00847899" w:rsidP="00457F03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0,2%,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to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grupa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Alkoholna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pića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0,6% </w:t>
      </w:r>
      <w:r>
        <w:rPr>
          <w:rFonts w:ascii="Tahoma" w:hAnsi="Tahoma" w:cs="Tahoma"/>
          <w:sz w:val="18"/>
          <w:szCs w:val="18"/>
          <w:lang w:val="sr-Cyrl-BA"/>
        </w:rPr>
        <w:t>usljed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povećanja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piva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1,0%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viskija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0,5%.</w:t>
      </w:r>
    </w:p>
    <w:p w:rsidR="00457F03" w:rsidRPr="00BC381E" w:rsidRDefault="00457F03" w:rsidP="00457F03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I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u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odjeljku</w:t>
      </w:r>
      <w:r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i/>
          <w:sz w:val="18"/>
          <w:szCs w:val="18"/>
          <w:lang w:val="sr-Cyrl-BA"/>
        </w:rPr>
        <w:t>Ostala</w:t>
      </w:r>
      <w:r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i/>
          <w:sz w:val="18"/>
          <w:szCs w:val="18"/>
          <w:lang w:val="sr-Cyrl-BA"/>
        </w:rPr>
        <w:t>dobra</w:t>
      </w:r>
      <w:r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i/>
          <w:sz w:val="18"/>
          <w:szCs w:val="18"/>
          <w:lang w:val="sr-Cyrl-BA"/>
        </w:rPr>
        <w:t>usluge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zabilježen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je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rast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cijena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0,2%, </w:t>
      </w:r>
      <w:r w:rsidR="00847899">
        <w:rPr>
          <w:rFonts w:ascii="Tahoma" w:hAnsi="Tahoma" w:cs="Tahoma"/>
          <w:sz w:val="18"/>
          <w:szCs w:val="18"/>
          <w:lang w:val="sr-Cyrl-BA"/>
        </w:rPr>
        <w:t>zbog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povećanja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cijena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proizvoda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za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održavanje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lične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higijene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(</w:t>
      </w:r>
      <w:r w:rsidR="00847899">
        <w:rPr>
          <w:rFonts w:ascii="Tahoma" w:hAnsi="Tahoma" w:cs="Tahoma"/>
          <w:sz w:val="18"/>
          <w:szCs w:val="18"/>
          <w:lang w:val="sr-Cyrl-BA"/>
        </w:rPr>
        <w:t>toalet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sapun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 w:rsidR="00847899">
        <w:rPr>
          <w:rFonts w:ascii="Tahoma" w:hAnsi="Tahoma" w:cs="Tahoma"/>
          <w:sz w:val="18"/>
          <w:szCs w:val="18"/>
          <w:lang w:val="sr-Cyrl-BA"/>
        </w:rPr>
        <w:t>šampon</w:t>
      </w:r>
      <w:r w:rsidRPr="00BC381E">
        <w:rPr>
          <w:rFonts w:ascii="Tahoma" w:hAnsi="Tahoma" w:cs="Tahoma"/>
          <w:sz w:val="18"/>
          <w:szCs w:val="18"/>
          <w:lang w:val="sr-Cyrl-BA"/>
        </w:rPr>
        <w:t>,</w:t>
      </w:r>
      <w:r w:rsidRPr="00BC381E">
        <w:rPr>
          <w:rFonts w:ascii="Tahoma" w:hAnsi="Tahoma" w:cs="Tahoma"/>
          <w:sz w:val="18"/>
          <w:szCs w:val="18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kreme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 w:rsidR="00847899">
        <w:rPr>
          <w:rFonts w:ascii="Tahoma" w:hAnsi="Tahoma" w:cs="Tahoma"/>
          <w:sz w:val="18"/>
          <w:szCs w:val="18"/>
          <w:lang w:val="sr-Cyrl-BA"/>
        </w:rPr>
        <w:t>paste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za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zube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i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sl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.) </w:t>
      </w:r>
      <w:r w:rsidR="00847899">
        <w:rPr>
          <w:rFonts w:ascii="Tahoma" w:hAnsi="Tahoma" w:cs="Tahoma"/>
          <w:sz w:val="18"/>
          <w:szCs w:val="18"/>
          <w:lang w:val="sr-Cyrl-BA"/>
        </w:rPr>
        <w:t>za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0,7%, </w:t>
      </w:r>
      <w:r w:rsidR="00847899">
        <w:rPr>
          <w:rFonts w:ascii="Tahoma" w:hAnsi="Tahoma" w:cs="Tahoma"/>
          <w:sz w:val="18"/>
          <w:szCs w:val="18"/>
          <w:lang w:val="sr-Cyrl-BA"/>
        </w:rPr>
        <w:t>kao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i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ostalih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proizvoda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za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ličnu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higijenu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(</w:t>
      </w:r>
      <w:r w:rsidR="00847899">
        <w:rPr>
          <w:rFonts w:ascii="Tahoma" w:hAnsi="Tahoma" w:cs="Tahoma"/>
          <w:sz w:val="18"/>
          <w:szCs w:val="18"/>
          <w:lang w:val="sr-Cyrl-BA"/>
        </w:rPr>
        <w:t>toalet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papir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 w:rsidR="00847899">
        <w:rPr>
          <w:rFonts w:ascii="Tahoma" w:hAnsi="Tahoma" w:cs="Tahoma"/>
          <w:sz w:val="18"/>
          <w:szCs w:val="18"/>
          <w:lang w:val="sr-Cyrl-BA"/>
        </w:rPr>
        <w:t>higijenski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ulošci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 w:rsidR="00847899">
        <w:rPr>
          <w:rFonts w:ascii="Tahoma" w:hAnsi="Tahoma" w:cs="Tahoma"/>
          <w:sz w:val="18"/>
          <w:szCs w:val="18"/>
          <w:lang w:val="sr-Cyrl-BA"/>
        </w:rPr>
        <w:t>pelene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za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jednokratnu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hAnsi="Tahoma" w:cs="Tahoma"/>
          <w:sz w:val="18"/>
          <w:szCs w:val="18"/>
          <w:lang w:val="sr-Cyrl-BA"/>
        </w:rPr>
        <w:t>upotrebu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) </w:t>
      </w:r>
      <w:r w:rsidR="00847899">
        <w:rPr>
          <w:rFonts w:ascii="Tahoma" w:hAnsi="Tahoma" w:cs="Tahoma"/>
          <w:sz w:val="18"/>
          <w:szCs w:val="18"/>
          <w:lang w:val="sr-Cyrl-BA"/>
        </w:rPr>
        <w:t>za</w:t>
      </w:r>
      <w:r w:rsidRPr="00BC381E">
        <w:rPr>
          <w:rFonts w:ascii="Tahoma" w:hAnsi="Tahoma" w:cs="Tahoma"/>
          <w:sz w:val="18"/>
          <w:szCs w:val="18"/>
          <w:lang w:val="sr-Cyrl-BA"/>
        </w:rPr>
        <w:t xml:space="preserve"> 0,2%.</w:t>
      </w:r>
    </w:p>
    <w:p w:rsidR="00457F03" w:rsidRPr="00BC381E" w:rsidRDefault="00847899" w:rsidP="00457F03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odjeljcima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Komunikacije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Rekreacija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kultura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>,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Obrazovanje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Restorani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hoteli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prosjeku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nisu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mijenjale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>.</w:t>
      </w:r>
    </w:p>
    <w:p w:rsidR="00457F03" w:rsidRPr="00BC381E" w:rsidRDefault="00457F03" w:rsidP="00457F03">
      <w:pPr>
        <w:jc w:val="both"/>
        <w:rPr>
          <w:rFonts w:ascii="Tahoma" w:eastAsia="Calibri" w:hAnsi="Tahoma" w:cs="Tahoma"/>
          <w:i/>
          <w:sz w:val="18"/>
          <w:szCs w:val="18"/>
          <w:lang w:val="sr-Cyrl-BA"/>
        </w:rPr>
      </w:pP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</w:p>
    <w:p w:rsidR="00457F03" w:rsidRPr="00BC381E" w:rsidRDefault="00847899" w:rsidP="00457F03">
      <w:pPr>
        <w:spacing w:after="120"/>
        <w:jc w:val="both"/>
        <w:rPr>
          <w:rFonts w:ascii="Tahoma" w:eastAsia="Calibri" w:hAnsi="Tahoma" w:cs="Tahoma"/>
          <w:i/>
          <w:sz w:val="18"/>
          <w:szCs w:val="18"/>
          <w:lang w:val="sr-Cyrl-BA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odjeljku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457F03" w:rsidRPr="00A639F7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A639F7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bezalkoholna</w:t>
      </w:r>
      <w:r w:rsidR="00457F03" w:rsidRPr="00A639F7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zabilježen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0,5%,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0,5%, </w:t>
      </w:r>
      <w:r>
        <w:rPr>
          <w:rFonts w:ascii="Tahoma" w:eastAsia="Calibri" w:hAnsi="Tahoma" w:cs="Tahoma"/>
          <w:sz w:val="18"/>
          <w:szCs w:val="18"/>
          <w:lang w:val="sr-Cyrl-BA"/>
        </w:rPr>
        <w:t>dok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grupa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Bezalkoholnih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0,1%. </w:t>
      </w:r>
      <w:r>
        <w:rPr>
          <w:rFonts w:ascii="Tahoma" w:eastAsia="Calibri" w:hAnsi="Tahoma" w:cs="Tahoma"/>
          <w:sz w:val="18"/>
          <w:szCs w:val="18"/>
          <w:lang w:val="sr-Cyrl-BA"/>
        </w:rPr>
        <w:t>Iako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pojedinim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podgrupama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došlo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A639F7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pojedinih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proizvoda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. </w:t>
      </w:r>
      <w:r>
        <w:rPr>
          <w:rFonts w:ascii="Tahoma" w:eastAsia="Calibri" w:hAnsi="Tahoma" w:cs="Tahoma"/>
          <w:sz w:val="18"/>
          <w:szCs w:val="18"/>
          <w:lang w:val="sr-Cyrl-BA"/>
        </w:rPr>
        <w:t>Tako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Meso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0,7% </w:t>
      </w:r>
      <w:r>
        <w:rPr>
          <w:rFonts w:ascii="Tahoma" w:eastAsia="Calibri" w:hAnsi="Tahoma" w:cs="Tahoma"/>
          <w:sz w:val="18"/>
          <w:szCs w:val="18"/>
          <w:lang w:val="sr-Cyrl-BA"/>
        </w:rPr>
        <w:t>usljed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piletine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1,9%, </w:t>
      </w:r>
      <w:r>
        <w:rPr>
          <w:rFonts w:ascii="Tahoma" w:eastAsia="Calibri" w:hAnsi="Tahoma" w:cs="Tahoma"/>
          <w:sz w:val="18"/>
          <w:szCs w:val="18"/>
          <w:lang w:val="sr-Cyrl-BA"/>
        </w:rPr>
        <w:t>junetine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1,1%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teletine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1,0%, </w:t>
      </w:r>
      <w:r>
        <w:rPr>
          <w:rFonts w:ascii="Tahoma" w:eastAsia="Calibri" w:hAnsi="Tahoma" w:cs="Tahoma"/>
          <w:sz w:val="18"/>
          <w:szCs w:val="18"/>
          <w:lang w:val="sr-Cyrl-BA"/>
        </w:rPr>
        <w:t>zatim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Riba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takođe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0,7%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riječne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morske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ribe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0,8%, </w:t>
      </w:r>
      <w:r>
        <w:rPr>
          <w:rFonts w:ascii="Tahoma" w:eastAsia="Calibri" w:hAnsi="Tahoma" w:cs="Tahoma"/>
          <w:sz w:val="18"/>
          <w:szCs w:val="18"/>
          <w:lang w:val="sr-Cyrl-BA"/>
        </w:rPr>
        <w:t>kao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konzervisane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prerađene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ribe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0,4%. </w:t>
      </w:r>
      <w:r>
        <w:rPr>
          <w:rFonts w:ascii="Tahoma" w:eastAsia="Calibri" w:hAnsi="Tahoma" w:cs="Tahoma"/>
          <w:sz w:val="18"/>
          <w:szCs w:val="18"/>
          <w:lang w:val="sr-Cyrl-BA"/>
        </w:rPr>
        <w:t>Podgrupa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Šećer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džem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med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čokolada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0,5%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šećera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1,3%, </w:t>
      </w:r>
      <w:r>
        <w:rPr>
          <w:rFonts w:ascii="Tahoma" w:eastAsia="Calibri" w:hAnsi="Tahoma" w:cs="Tahoma"/>
          <w:sz w:val="18"/>
          <w:szCs w:val="18"/>
          <w:lang w:val="sr-Cyrl-BA"/>
        </w:rPr>
        <w:t>meda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0,4%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džema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0,3%, </w:t>
      </w:r>
      <w:r>
        <w:rPr>
          <w:rFonts w:ascii="Tahoma" w:eastAsia="Calibri" w:hAnsi="Tahoma" w:cs="Tahoma"/>
          <w:sz w:val="18"/>
          <w:szCs w:val="18"/>
          <w:lang w:val="sr-Cyrl-BA"/>
        </w:rPr>
        <w:t>dok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Ostali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prehramben</w:t>
      </w:r>
      <w:r>
        <w:rPr>
          <w:rFonts w:ascii="Tahoma" w:eastAsia="Calibri" w:hAnsi="Tahoma" w:cs="Tahoma"/>
          <w:i/>
          <w:sz w:val="18"/>
          <w:szCs w:val="18"/>
        </w:rPr>
        <w:t>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proizvodi</w:t>
      </w:r>
      <w:r w:rsidR="00A639F7">
        <w:rPr>
          <w:rFonts w:ascii="Tahoma" w:eastAsia="Calibri" w:hAnsi="Tahoma" w:cs="Tahoma"/>
          <w:i/>
          <w:sz w:val="18"/>
          <w:szCs w:val="18"/>
          <w:lang w:val="sr-Cyrl-BA"/>
        </w:rPr>
        <w:t>,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0,4% </w:t>
      </w:r>
      <w:r>
        <w:rPr>
          <w:rFonts w:ascii="Tahoma" w:eastAsia="Calibri" w:hAnsi="Tahoma" w:cs="Tahoma"/>
          <w:sz w:val="18"/>
          <w:szCs w:val="18"/>
          <w:lang w:val="sr-Cyrl-BA"/>
        </w:rPr>
        <w:t>usljed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dodatka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jelima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(</w:t>
      </w:r>
      <w:r>
        <w:rPr>
          <w:rFonts w:ascii="Tahoma" w:eastAsia="Calibri" w:hAnsi="Tahoma" w:cs="Tahoma"/>
          <w:sz w:val="18"/>
          <w:szCs w:val="18"/>
          <w:lang w:val="sr-Cyrl-BA"/>
        </w:rPr>
        <w:t>vegeta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začin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...)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2,8%, </w:t>
      </w:r>
      <w:r>
        <w:rPr>
          <w:rFonts w:ascii="Tahoma" w:eastAsia="Calibri" w:hAnsi="Tahoma" w:cs="Tahoma"/>
          <w:sz w:val="18"/>
          <w:szCs w:val="18"/>
          <w:lang w:val="sr-Cyrl-BA"/>
        </w:rPr>
        <w:t>sirćeta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1,4%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kuhinjske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soli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0,7%. </w:t>
      </w:r>
      <w:r>
        <w:rPr>
          <w:rFonts w:ascii="Tahoma" w:eastAsia="Calibri" w:hAnsi="Tahoma" w:cs="Tahoma"/>
          <w:sz w:val="18"/>
          <w:szCs w:val="18"/>
          <w:lang w:val="sr-Cyrl-BA"/>
        </w:rPr>
        <w:t>Međutim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grupi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najveći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uticaj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imale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Voće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Povrće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nižih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sezonskog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voća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povrća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. </w:t>
      </w:r>
      <w:r>
        <w:rPr>
          <w:rFonts w:ascii="Tahoma" w:eastAsia="Calibri" w:hAnsi="Tahoma" w:cs="Tahoma"/>
          <w:sz w:val="18"/>
          <w:szCs w:val="18"/>
          <w:lang w:val="sr-Cyrl-BA"/>
        </w:rPr>
        <w:t>Tako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Voće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zabilježila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5,5%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banana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jabuka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krušaka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šljiva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posebno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grožđa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dok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Povrće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A639F7">
        <w:rPr>
          <w:rFonts w:ascii="Tahoma" w:eastAsia="Calibri" w:hAnsi="Tahoma" w:cs="Tahoma"/>
          <w:sz w:val="18"/>
          <w:szCs w:val="18"/>
          <w:lang w:val="sr-Cyrl-BA"/>
        </w:rPr>
        <w:t xml:space="preserve"> 1,3%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A639F7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nižih</w:t>
      </w:r>
      <w:r w:rsidR="00A639F7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A639F7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paradajza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paprike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patlidžana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krompira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cvekle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mrkve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iako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ovom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mjesecu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došlo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kupusa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svježeg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krastavca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.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zabilježen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podgrupama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Mlijeko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sir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jaja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0,6%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kokošijih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jaja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2,8%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mlijeka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tetrapaku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0,5%, </w:t>
      </w:r>
      <w:r>
        <w:rPr>
          <w:rFonts w:ascii="Tahoma" w:eastAsia="Calibri" w:hAnsi="Tahoma" w:cs="Tahoma"/>
          <w:sz w:val="18"/>
          <w:szCs w:val="18"/>
          <w:lang w:val="sr-Cyrl-BA"/>
        </w:rPr>
        <w:t>zatim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Hljeb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žitarice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0,5%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tjestenine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0,9%, </w:t>
      </w:r>
      <w:r>
        <w:rPr>
          <w:rFonts w:ascii="Tahoma" w:eastAsia="Calibri" w:hAnsi="Tahoma" w:cs="Tahoma"/>
          <w:sz w:val="18"/>
          <w:szCs w:val="18"/>
          <w:lang w:val="sr-Cyrl-BA"/>
        </w:rPr>
        <w:t>riže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0,8%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bijelog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brašna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0,5%, </w:t>
      </w:r>
      <w:r>
        <w:rPr>
          <w:rFonts w:ascii="Tahoma" w:eastAsia="Calibri" w:hAnsi="Tahoma" w:cs="Tahoma"/>
          <w:sz w:val="18"/>
          <w:szCs w:val="18"/>
          <w:lang w:val="sr-Cyrl-BA"/>
        </w:rPr>
        <w:t>te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Ulje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masnoće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0,2%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nižih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maslaca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0,8%, </w:t>
      </w:r>
      <w:r>
        <w:rPr>
          <w:rFonts w:ascii="Tahoma" w:eastAsia="Calibri" w:hAnsi="Tahoma" w:cs="Tahoma"/>
          <w:sz w:val="18"/>
          <w:szCs w:val="18"/>
          <w:lang w:val="sr-Cyrl-BA"/>
        </w:rPr>
        <w:t>svinjske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masti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0,5%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jestivog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ulja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0,2%.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Bezalkoholnih</w:t>
      </w:r>
      <w:r w:rsidR="00457F03" w:rsidRPr="00BC381E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0,1% </w:t>
      </w:r>
      <w:r>
        <w:rPr>
          <w:rFonts w:ascii="Tahoma" w:eastAsia="Calibri" w:hAnsi="Tahoma" w:cs="Tahoma"/>
          <w:sz w:val="18"/>
          <w:szCs w:val="18"/>
          <w:lang w:val="sr-Cyrl-BA"/>
        </w:rPr>
        <w:t>najviše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uticalo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kakaa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1,7%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kafe</w:t>
      </w:r>
      <w:r w:rsidR="00457F03"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0,4%.</w:t>
      </w:r>
    </w:p>
    <w:p w:rsidR="00457F03" w:rsidRPr="00BC381E" w:rsidRDefault="00847899" w:rsidP="00457F03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Pad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0,3% </w:t>
      </w:r>
      <w:r>
        <w:rPr>
          <w:rFonts w:ascii="Tahoma" w:hAnsi="Tahoma" w:cs="Tahoma"/>
          <w:sz w:val="18"/>
          <w:szCs w:val="18"/>
          <w:lang w:val="sr-Cyrl-BA"/>
        </w:rPr>
        <w:t>koji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Namještaj</w:t>
      </w:r>
      <w:r w:rsidR="00457F03" w:rsidRPr="00A639F7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457F03" w:rsidRPr="00A639F7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pokućstvo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nastao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zbog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nižih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čišćenje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održavanje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kuće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1,4%.</w:t>
      </w:r>
    </w:p>
    <w:p w:rsidR="00457F03" w:rsidRPr="00BC381E" w:rsidRDefault="00457F03" w:rsidP="00457F03">
      <w:pPr>
        <w:spacing w:after="120"/>
        <w:jc w:val="both"/>
        <w:rPr>
          <w:rFonts w:ascii="Tahoma" w:eastAsia="Calibri" w:hAnsi="Tahoma" w:cs="Tahoma"/>
          <w:sz w:val="18"/>
          <w:szCs w:val="18"/>
        </w:rPr>
      </w:pPr>
      <w:r w:rsidRPr="00BC381E">
        <w:rPr>
          <w:rFonts w:ascii="Tahoma" w:eastAsia="Calibri" w:hAnsi="Tahoma" w:cs="Tahoma"/>
          <w:sz w:val="18"/>
          <w:szCs w:val="18"/>
        </w:rPr>
        <w:t>O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djeljak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i/>
          <w:sz w:val="18"/>
          <w:szCs w:val="18"/>
          <w:lang w:val="sr-Cyrl-BA"/>
        </w:rPr>
        <w:t>Zdravstvo</w:t>
      </w:r>
      <w:r w:rsidRPr="00A639F7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pad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od</w:t>
      </w:r>
      <w:r w:rsidR="00A639F7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>0</w:t>
      </w:r>
      <w:proofErr w:type="gramStart"/>
      <w:r w:rsidRPr="00BC381E">
        <w:rPr>
          <w:rFonts w:ascii="Tahoma" w:eastAsia="Calibri" w:hAnsi="Tahoma" w:cs="Tahoma"/>
          <w:sz w:val="18"/>
          <w:szCs w:val="18"/>
          <w:lang w:val="sr-Cyrl-BA"/>
        </w:rPr>
        <w:t>,2</w:t>
      </w:r>
      <w:proofErr w:type="gramEnd"/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%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nižih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farmaceutskih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proizvoda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847899">
        <w:rPr>
          <w:rFonts w:ascii="Tahoma" w:eastAsia="Calibri" w:hAnsi="Tahoma" w:cs="Tahoma"/>
          <w:sz w:val="18"/>
          <w:szCs w:val="18"/>
          <w:lang w:val="sr-Cyrl-BA"/>
        </w:rPr>
        <w:t>za</w:t>
      </w:r>
      <w:r w:rsidRPr="00BC381E">
        <w:rPr>
          <w:rFonts w:ascii="Tahoma" w:eastAsia="Calibri" w:hAnsi="Tahoma" w:cs="Tahoma"/>
          <w:sz w:val="18"/>
          <w:szCs w:val="18"/>
          <w:lang w:val="sr-Cyrl-BA"/>
        </w:rPr>
        <w:t xml:space="preserve"> 0,4%</w:t>
      </w:r>
      <w:r w:rsidRPr="00BC381E">
        <w:rPr>
          <w:rFonts w:ascii="Tahoma" w:eastAsia="Calibri" w:hAnsi="Tahoma" w:cs="Tahoma"/>
          <w:sz w:val="18"/>
          <w:szCs w:val="18"/>
        </w:rPr>
        <w:t>.</w:t>
      </w:r>
    </w:p>
    <w:p w:rsidR="00DA3339" w:rsidRPr="00BC381E" w:rsidRDefault="00DA3339" w:rsidP="000C4E02">
      <w:pPr>
        <w:jc w:val="both"/>
        <w:rPr>
          <w:rFonts w:ascii="Tahoma" w:eastAsia="Calibri" w:hAnsi="Tahoma" w:cs="Tahoma"/>
          <w:sz w:val="18"/>
          <w:szCs w:val="18"/>
        </w:rPr>
      </w:pPr>
    </w:p>
    <w:p w:rsidR="001561A7" w:rsidRPr="00BC381E" w:rsidRDefault="00847899" w:rsidP="00094E6E">
      <w:pPr>
        <w:spacing w:after="20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Cijene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usluga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koji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koriste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potrošnju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Republici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Srpskoj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avgustu</w:t>
      </w:r>
      <w:r w:rsidR="003C7538" w:rsidRPr="00BC381E">
        <w:rPr>
          <w:rFonts w:ascii="Tahoma" w:hAnsi="Tahoma" w:cs="Tahoma"/>
          <w:sz w:val="18"/>
          <w:szCs w:val="18"/>
          <w:lang w:val="sr-Cyrl-CS"/>
        </w:rPr>
        <w:t xml:space="preserve"> 2012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isti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mjesec</w:t>
      </w:r>
      <w:r w:rsidR="003C7538" w:rsidRPr="00BC381E">
        <w:rPr>
          <w:rFonts w:ascii="Tahoma" w:hAnsi="Tahoma" w:cs="Tahoma"/>
          <w:sz w:val="18"/>
          <w:szCs w:val="18"/>
          <w:lang w:val="sr-Cyrl-CS"/>
        </w:rPr>
        <w:t xml:space="preserve"> 2011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više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prosjeku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BB4227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C544E5" w:rsidRPr="00BC381E">
        <w:rPr>
          <w:rFonts w:ascii="Tahoma" w:hAnsi="Tahoma" w:cs="Tahoma"/>
          <w:sz w:val="18"/>
          <w:szCs w:val="18"/>
          <w:lang w:val="sr-Cyrl-CS"/>
        </w:rPr>
        <w:t>1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457F03" w:rsidRPr="00BC381E">
        <w:rPr>
          <w:rFonts w:ascii="Tahoma" w:hAnsi="Tahoma" w:cs="Tahoma"/>
          <w:sz w:val="18"/>
          <w:szCs w:val="18"/>
          <w:lang w:val="sr-Cyrl-CS"/>
        </w:rPr>
        <w:t>9</w:t>
      </w:r>
      <w:r w:rsidR="001561A7" w:rsidRPr="00BC381E">
        <w:rPr>
          <w:rFonts w:ascii="Tahoma" w:hAnsi="Tahoma" w:cs="Tahoma"/>
          <w:sz w:val="18"/>
          <w:szCs w:val="18"/>
          <w:lang w:val="sr-Cyrl-CS"/>
        </w:rPr>
        <w:t>%.</w:t>
      </w:r>
    </w:p>
    <w:p w:rsidR="004A08B4" w:rsidRPr="00BC381E" w:rsidRDefault="00847899" w:rsidP="00094E6E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BA"/>
        </w:rPr>
        <w:t>Posmatrano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odjeljcima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namjene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avgustu</w:t>
      </w:r>
      <w:r w:rsidR="00F463FE" w:rsidRPr="00BC381E">
        <w:rPr>
          <w:rFonts w:ascii="Tahoma" w:hAnsi="Tahoma" w:cs="Tahoma"/>
          <w:sz w:val="18"/>
          <w:szCs w:val="18"/>
          <w:lang w:val="sr-Cyrl-BA"/>
        </w:rPr>
        <w:t xml:space="preserve"> 2012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</w:t>
      </w:r>
      <w:r w:rsidR="00166C85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F463FE" w:rsidRPr="00BC381E">
        <w:rPr>
          <w:rFonts w:ascii="Tahoma" w:hAnsi="Tahoma" w:cs="Tahoma"/>
          <w:sz w:val="18"/>
          <w:szCs w:val="18"/>
          <w:lang w:val="sr-Cyrl-BA"/>
        </w:rPr>
        <w:t>2011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A639F7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najviši</w:t>
      </w:r>
      <w:r w:rsidR="00A639F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A639F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A639F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A639F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F463FE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F463FE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F463FE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F463FE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E5411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54110" w:rsidRPr="00BC381E">
        <w:rPr>
          <w:rFonts w:ascii="Tahoma" w:hAnsi="Tahoma" w:cs="Tahoma"/>
          <w:sz w:val="18"/>
          <w:szCs w:val="18"/>
          <w:lang w:val="sr-Cyrl-BA"/>
        </w:rPr>
        <w:t xml:space="preserve"> 9</w:t>
      </w:r>
      <w:r w:rsidR="00166C85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>2</w:t>
      </w:r>
      <w:r w:rsidR="00F463FE" w:rsidRPr="00BC381E">
        <w:rPr>
          <w:rFonts w:ascii="Tahoma" w:hAnsi="Tahoma" w:cs="Tahoma"/>
          <w:sz w:val="18"/>
          <w:szCs w:val="18"/>
          <w:lang w:val="sr-Cyrl-BA"/>
        </w:rPr>
        <w:t>%,</w:t>
      </w:r>
      <w:r w:rsidR="00F463FE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zatim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slijede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indeksi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odjeljaka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: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Prevoz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5,0%,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611CBF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Komunikacije</w:t>
      </w:r>
      <w:r w:rsidR="00F463F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F463FE" w:rsidRPr="00BC381E">
        <w:rPr>
          <w:rFonts w:ascii="Tahoma" w:hAnsi="Tahoma" w:cs="Tahoma"/>
          <w:sz w:val="18"/>
          <w:szCs w:val="18"/>
          <w:lang w:val="sr-Cyrl-BA"/>
        </w:rPr>
        <w:t xml:space="preserve"> 4,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>3</w:t>
      </w:r>
      <w:r w:rsidR="00F463FE" w:rsidRPr="00BC381E">
        <w:rPr>
          <w:rFonts w:ascii="Tahoma" w:hAnsi="Tahoma" w:cs="Tahoma"/>
          <w:sz w:val="18"/>
          <w:szCs w:val="18"/>
          <w:lang w:val="sr-Cyrl-BA"/>
        </w:rPr>
        <w:t>%,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Hrana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bezalkoholna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1,4%,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Ostala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dobra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A639F7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usluge</w:t>
      </w:r>
      <w:r w:rsidR="00A639F7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A639F7">
        <w:rPr>
          <w:rFonts w:ascii="Tahoma" w:hAnsi="Tahoma" w:cs="Tahoma"/>
          <w:i/>
          <w:sz w:val="18"/>
          <w:szCs w:val="18"/>
          <w:lang w:val="sr-Cyrl-BA"/>
        </w:rPr>
        <w:t xml:space="preserve"> 0,9%,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Stanovanje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sz w:val="18"/>
          <w:szCs w:val="18"/>
          <w:lang w:val="sr-Cyrl-BA"/>
        </w:rPr>
        <w:t xml:space="preserve"> 0,7%,</w:t>
      </w:r>
      <w:r w:rsidR="00842CE2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Namještaj</w:t>
      </w:r>
      <w:r w:rsidR="003E6516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3E6516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pokućstvo</w:t>
      </w:r>
      <w:r w:rsidR="003E6516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3E6516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>0</w:t>
      </w:r>
      <w:r w:rsidR="003E6516" w:rsidRPr="00BC381E">
        <w:rPr>
          <w:rFonts w:ascii="Tahoma" w:hAnsi="Tahoma" w:cs="Tahoma"/>
          <w:i/>
          <w:sz w:val="18"/>
          <w:szCs w:val="18"/>
          <w:lang w:val="sr-Cyrl-BA"/>
        </w:rPr>
        <w:t>,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>3</w:t>
      </w:r>
      <w:r w:rsidR="003E6516" w:rsidRPr="00BC381E">
        <w:rPr>
          <w:rFonts w:ascii="Tahoma" w:hAnsi="Tahoma" w:cs="Tahoma"/>
          <w:i/>
          <w:sz w:val="18"/>
          <w:szCs w:val="18"/>
          <w:lang w:val="sr-Cyrl-BA"/>
        </w:rPr>
        <w:t>%</w:t>
      </w:r>
      <w:r w:rsidR="003E6516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E54110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Zdravstvo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457F03" w:rsidRPr="00BC381E">
        <w:rPr>
          <w:rFonts w:ascii="Tahoma" w:hAnsi="Tahoma" w:cs="Tahoma"/>
          <w:i/>
          <w:sz w:val="18"/>
          <w:szCs w:val="18"/>
          <w:lang w:val="sr-Cyrl-BA"/>
        </w:rPr>
        <w:t xml:space="preserve"> 0,1%</w:t>
      </w:r>
      <w:r w:rsidR="00842CE2" w:rsidRPr="00BC381E">
        <w:rPr>
          <w:rFonts w:ascii="Tahoma" w:hAnsi="Tahoma" w:cs="Tahoma"/>
          <w:i/>
          <w:sz w:val="18"/>
          <w:szCs w:val="18"/>
          <w:lang w:val="sr-Cyrl-BA"/>
        </w:rPr>
        <w:t>,</w:t>
      </w:r>
      <w:r w:rsidR="00FE7E72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Obrazovanje</w:t>
      </w:r>
      <w:r w:rsidR="001561A7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BB4227" w:rsidRPr="00BC381E">
        <w:rPr>
          <w:rFonts w:ascii="Tahoma" w:hAnsi="Tahoma" w:cs="Tahoma"/>
          <w:sz w:val="18"/>
          <w:szCs w:val="18"/>
          <w:lang w:val="sr-Cyrl-BA"/>
        </w:rPr>
        <w:t>0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3E6516" w:rsidRPr="00BC381E">
        <w:rPr>
          <w:rFonts w:ascii="Tahoma" w:hAnsi="Tahoma" w:cs="Tahoma"/>
          <w:sz w:val="18"/>
          <w:szCs w:val="18"/>
          <w:lang w:val="sr-Cyrl-BA"/>
        </w:rPr>
        <w:t>1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%</w:t>
      </w:r>
      <w:r w:rsidR="00E54110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E54110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Restorani</w:t>
      </w:r>
      <w:r w:rsidR="00E54110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54110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hoteli</w:t>
      </w:r>
      <w:r w:rsidR="00E5411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54110" w:rsidRPr="00BC381E">
        <w:rPr>
          <w:rFonts w:ascii="Tahoma" w:hAnsi="Tahoma" w:cs="Tahoma"/>
          <w:sz w:val="18"/>
          <w:szCs w:val="18"/>
          <w:lang w:val="sr-Cyrl-BA"/>
        </w:rPr>
        <w:t xml:space="preserve"> 0,1%</w:t>
      </w:r>
      <w:r w:rsidR="00166C85" w:rsidRPr="00BC381E">
        <w:rPr>
          <w:rFonts w:ascii="Tahoma" w:hAnsi="Tahoma" w:cs="Tahoma"/>
          <w:sz w:val="18"/>
          <w:szCs w:val="18"/>
          <w:lang w:val="sr-Cyrl-BA"/>
        </w:rPr>
        <w:t>.</w:t>
      </w:r>
      <w:r w:rsidR="003E6516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</w:t>
      </w:r>
      <w:r w:rsidR="00566311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566311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Rekracija</w:t>
      </w:r>
      <w:r w:rsidR="0038773A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38773A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kultura</w:t>
      </w:r>
      <w:r w:rsidR="001561A7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166C85" w:rsidRPr="00BC381E">
        <w:rPr>
          <w:rFonts w:ascii="Tahoma" w:hAnsi="Tahoma" w:cs="Tahoma"/>
          <w:sz w:val="18"/>
          <w:szCs w:val="18"/>
          <w:lang w:val="sr-Cyrl-BA"/>
        </w:rPr>
        <w:t>0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E54110" w:rsidRPr="00BC381E">
        <w:rPr>
          <w:rFonts w:ascii="Tahoma" w:hAnsi="Tahoma" w:cs="Tahoma"/>
          <w:sz w:val="18"/>
          <w:szCs w:val="18"/>
          <w:lang w:val="sr-Cyrl-BA"/>
        </w:rPr>
        <w:t>7</w:t>
      </w:r>
      <w:r w:rsidR="00566311" w:rsidRPr="00BC381E">
        <w:rPr>
          <w:rFonts w:ascii="Tahoma" w:hAnsi="Tahoma" w:cs="Tahoma"/>
          <w:sz w:val="18"/>
          <w:szCs w:val="18"/>
          <w:lang w:val="sr-Cyrl-BA"/>
        </w:rPr>
        <w:t>%,</w:t>
      </w:r>
      <w:r w:rsidR="00566311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dok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Odjeća</w:t>
      </w:r>
      <w:r w:rsidR="001561A7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1561A7" w:rsidRPr="00BC381E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obuća</w:t>
      </w:r>
      <w:r w:rsidR="00BB422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</w:t>
      </w:r>
      <w:r w:rsidR="00BB422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BB4227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38773A" w:rsidRPr="00BC381E">
        <w:rPr>
          <w:rFonts w:ascii="Tahoma" w:hAnsi="Tahoma" w:cs="Tahoma"/>
          <w:sz w:val="18"/>
          <w:szCs w:val="18"/>
          <w:lang w:val="sr-Cyrl-BA"/>
        </w:rPr>
        <w:t>3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E54110" w:rsidRPr="00BC381E">
        <w:rPr>
          <w:rFonts w:ascii="Tahoma" w:hAnsi="Tahoma" w:cs="Tahoma"/>
          <w:sz w:val="18"/>
          <w:szCs w:val="18"/>
          <w:lang w:val="sr-Cyrl-BA"/>
        </w:rPr>
        <w:t>5</w:t>
      </w:r>
      <w:r w:rsidR="001561A7" w:rsidRPr="00BC381E">
        <w:rPr>
          <w:rFonts w:ascii="Tahoma" w:hAnsi="Tahoma" w:cs="Tahoma"/>
          <w:sz w:val="18"/>
          <w:szCs w:val="18"/>
          <w:lang w:val="sr-Cyrl-BA"/>
        </w:rPr>
        <w:t>%.</w:t>
      </w:r>
    </w:p>
    <w:p w:rsidR="004A08B4" w:rsidRPr="00BC381E" w:rsidRDefault="004A08B4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0C4E02" w:rsidRPr="00BC381E" w:rsidRDefault="000C4E02">
      <w:pPr>
        <w:rPr>
          <w:rFonts w:ascii="Tahoma" w:hAnsi="Tahoma" w:cs="Tahoma"/>
          <w:b/>
          <w:sz w:val="28"/>
          <w:szCs w:val="28"/>
          <w:lang w:val="sr-Cyrl-CS"/>
        </w:rPr>
      </w:pPr>
      <w:r w:rsidRPr="00BC381E">
        <w:rPr>
          <w:rFonts w:ascii="Tahoma" w:hAnsi="Tahoma" w:cs="Tahoma"/>
          <w:b/>
          <w:sz w:val="28"/>
          <w:szCs w:val="28"/>
          <w:lang w:val="sr-Cyrl-CS"/>
        </w:rPr>
        <w:br w:type="page"/>
      </w:r>
    </w:p>
    <w:p w:rsidR="005E0301" w:rsidRPr="00BC381E" w:rsidRDefault="00847899" w:rsidP="00094E6E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lastRenderedPageBreak/>
        <w:t>Cijene</w:t>
      </w:r>
      <w:r w:rsidR="005E0301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proizvođača</w:t>
      </w:r>
      <w:r w:rsidR="005E0301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industrijskih</w:t>
      </w:r>
      <w:r w:rsidR="005E0301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proizvoda</w:t>
      </w:r>
      <w:r w:rsidR="005E0301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153234" w:rsidRPr="00BC381E">
        <w:rPr>
          <w:rFonts w:ascii="Tahoma" w:hAnsi="Tahoma" w:cs="Tahoma"/>
          <w:b/>
          <w:sz w:val="28"/>
          <w:szCs w:val="28"/>
          <w:lang w:val="sr-Cyrl-CS"/>
        </w:rPr>
        <w:t>(</w:t>
      </w:r>
      <w:r w:rsidR="00934059" w:rsidRPr="00BC381E">
        <w:rPr>
          <w:rFonts w:ascii="Tahoma" w:hAnsi="Tahoma" w:cs="Tahoma"/>
          <w:b/>
          <w:sz w:val="28"/>
          <w:szCs w:val="28"/>
        </w:rPr>
        <w:t>V</w:t>
      </w:r>
      <w:r w:rsidR="004A4813" w:rsidRPr="00BC381E">
        <w:rPr>
          <w:rFonts w:ascii="Tahoma" w:hAnsi="Tahoma" w:cs="Tahoma"/>
          <w:b/>
          <w:sz w:val="28"/>
          <w:szCs w:val="28"/>
          <w:lang w:val="sr-Latn-CS"/>
        </w:rPr>
        <w:t>I</w:t>
      </w:r>
      <w:r w:rsidR="003A790D" w:rsidRPr="00BC381E">
        <w:rPr>
          <w:rFonts w:ascii="Tahoma" w:hAnsi="Tahoma" w:cs="Tahoma"/>
          <w:b/>
          <w:sz w:val="28"/>
          <w:szCs w:val="28"/>
          <w:lang w:val="sr-Latn-CS"/>
        </w:rPr>
        <w:t>I</w:t>
      </w:r>
      <w:r w:rsidR="00D37E00" w:rsidRPr="00BC381E">
        <w:rPr>
          <w:rFonts w:ascii="Tahoma" w:hAnsi="Tahoma" w:cs="Tahoma"/>
          <w:b/>
          <w:sz w:val="28"/>
          <w:szCs w:val="28"/>
        </w:rPr>
        <w:t>I</w:t>
      </w:r>
      <w:r w:rsidR="00BE5202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B6250B" w:rsidRPr="00BC381E">
        <w:rPr>
          <w:rFonts w:ascii="Tahoma" w:hAnsi="Tahoma" w:cs="Tahoma"/>
          <w:b/>
          <w:sz w:val="28"/>
          <w:szCs w:val="28"/>
          <w:lang w:val="sr-Cyrl-CS"/>
        </w:rPr>
        <w:t>201</w:t>
      </w:r>
      <w:r w:rsidR="00775965" w:rsidRPr="00BC381E">
        <w:rPr>
          <w:rFonts w:ascii="Tahoma" w:hAnsi="Tahoma" w:cs="Tahoma"/>
          <w:b/>
          <w:sz w:val="28"/>
          <w:szCs w:val="28"/>
          <w:lang w:val="sr-Latn-CS"/>
        </w:rPr>
        <w:t>2</w:t>
      </w:r>
      <w:r w:rsidR="0009483B" w:rsidRPr="00BC381E">
        <w:rPr>
          <w:rFonts w:ascii="Tahoma" w:hAnsi="Tahoma" w:cs="Tahoma"/>
          <w:b/>
          <w:sz w:val="28"/>
          <w:szCs w:val="28"/>
          <w:lang w:val="sr-Cyrl-CS"/>
        </w:rPr>
        <w:t>/</w:t>
      </w:r>
      <w:r w:rsidR="00CB271B" w:rsidRPr="00BC381E">
        <w:rPr>
          <w:rFonts w:ascii="Tahoma" w:hAnsi="Tahoma" w:cs="Tahoma"/>
          <w:b/>
          <w:sz w:val="28"/>
          <w:szCs w:val="28"/>
          <w:lang w:val="sr-Latn-CS"/>
        </w:rPr>
        <w:t>V</w:t>
      </w:r>
      <w:r w:rsidR="003A790D" w:rsidRPr="00BC381E">
        <w:rPr>
          <w:rFonts w:ascii="Tahoma" w:hAnsi="Tahoma" w:cs="Tahoma"/>
          <w:b/>
          <w:sz w:val="28"/>
          <w:szCs w:val="28"/>
          <w:lang w:val="sr-Latn-CS"/>
        </w:rPr>
        <w:t>I</w:t>
      </w:r>
      <w:r w:rsidR="00D37E00" w:rsidRPr="00BC381E">
        <w:rPr>
          <w:rFonts w:ascii="Tahoma" w:hAnsi="Tahoma" w:cs="Tahoma"/>
          <w:b/>
          <w:sz w:val="28"/>
          <w:szCs w:val="28"/>
          <w:lang w:val="sr-Latn-CS"/>
        </w:rPr>
        <w:t>I</w:t>
      </w:r>
      <w:r w:rsidR="0009483B" w:rsidRPr="00BC381E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7A44D9" w:rsidRPr="00BC381E">
        <w:rPr>
          <w:rFonts w:ascii="Tahoma" w:hAnsi="Tahoma" w:cs="Tahoma"/>
          <w:b/>
          <w:sz w:val="28"/>
          <w:szCs w:val="28"/>
          <w:lang w:val="sr-Latn-CS"/>
        </w:rPr>
        <w:t>2</w:t>
      </w:r>
      <w:r w:rsidR="00153234" w:rsidRPr="00BC381E">
        <w:rPr>
          <w:rFonts w:ascii="Tahoma" w:hAnsi="Tahoma" w:cs="Tahoma"/>
          <w:b/>
          <w:sz w:val="28"/>
          <w:szCs w:val="28"/>
          <w:lang w:val="sr-Cyrl-CS"/>
        </w:rPr>
        <w:t>)</w:t>
      </w:r>
      <w:r w:rsidR="007A44D9" w:rsidRPr="00BC381E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u</w:t>
      </w:r>
      <w:r w:rsidR="00690920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prosjeku</w:t>
      </w:r>
      <w:r w:rsidR="00690920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više</w:t>
      </w:r>
      <w:r w:rsidR="00FF2941" w:rsidRPr="00BC381E">
        <w:rPr>
          <w:rFonts w:ascii="Tahoma" w:hAnsi="Tahoma" w:cs="Tahoma"/>
          <w:b/>
          <w:sz w:val="28"/>
          <w:szCs w:val="28"/>
          <w:lang w:val="sr-Cyrl-CS"/>
        </w:rPr>
        <w:t xml:space="preserve"> 0,</w:t>
      </w:r>
      <w:r w:rsidR="00D37E00" w:rsidRPr="00BC381E">
        <w:rPr>
          <w:rFonts w:ascii="Tahoma" w:hAnsi="Tahoma" w:cs="Tahoma"/>
          <w:b/>
          <w:sz w:val="28"/>
          <w:szCs w:val="28"/>
          <w:lang w:val="sr-Latn-CS"/>
        </w:rPr>
        <w:t>5</w:t>
      </w:r>
      <w:r w:rsidR="001B32B9" w:rsidRPr="00BC381E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1B32B9" w:rsidRPr="00BC381E" w:rsidRDefault="001B32B9" w:rsidP="00094E6E">
      <w:pPr>
        <w:jc w:val="both"/>
        <w:rPr>
          <w:rFonts w:ascii="Tahoma" w:hAnsi="Tahoma" w:cs="Tahoma"/>
          <w:lang w:val="sr-Cyrl-CS"/>
        </w:rPr>
      </w:pPr>
    </w:p>
    <w:p w:rsidR="00494DDB" w:rsidRPr="00BC381E" w:rsidRDefault="00847899" w:rsidP="00494DDB">
      <w:pPr>
        <w:ind w:right="6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CS"/>
        </w:rPr>
        <w:t>Cijen</w:t>
      </w:r>
      <w:r w:rsidR="00D37E00" w:rsidRPr="00BC381E">
        <w:rPr>
          <w:rFonts w:ascii="Tahoma" w:hAnsi="Tahoma" w:cs="Tahoma"/>
          <w:sz w:val="18"/>
          <w:szCs w:val="18"/>
        </w:rPr>
        <w:t>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proizvođač</w:t>
      </w:r>
      <w:r w:rsidR="00D37E00" w:rsidRPr="00BC381E">
        <w:rPr>
          <w:rFonts w:ascii="Tahoma" w:hAnsi="Tahoma" w:cs="Tahoma"/>
          <w:sz w:val="18"/>
          <w:szCs w:val="18"/>
        </w:rPr>
        <w:t xml:space="preserve">a </w:t>
      </w:r>
      <w:r>
        <w:rPr>
          <w:rFonts w:ascii="Tahoma" w:hAnsi="Tahoma" w:cs="Tahoma"/>
          <w:sz w:val="18"/>
          <w:szCs w:val="18"/>
          <w:lang w:val="sr-Cyrl-CS"/>
        </w:rPr>
        <w:t>industrijskih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>20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>12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jul</w:t>
      </w:r>
      <w:r w:rsidR="00D37E00" w:rsidRPr="00BC381E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>201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>.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0,5%</w:t>
      </w:r>
      <w:r w:rsidR="00D37E00" w:rsidRPr="00BC381E">
        <w:rPr>
          <w:rFonts w:ascii="Tahoma" w:hAnsi="Tahoma" w:cs="Tahoma"/>
          <w:sz w:val="18"/>
          <w:szCs w:val="18"/>
          <w:lang w:val="sr-Latn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sr-Latn-CS"/>
        </w:rPr>
        <w:t>0,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6%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decembar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1,0%.</w:t>
      </w:r>
    </w:p>
    <w:p w:rsidR="00D37E00" w:rsidRPr="00BC381E" w:rsidRDefault="00D37E00" w:rsidP="00494DDB">
      <w:pPr>
        <w:ind w:right="68"/>
        <w:jc w:val="both"/>
        <w:rPr>
          <w:rFonts w:ascii="Tahoma" w:hAnsi="Tahoma" w:cs="Tahoma"/>
          <w:sz w:val="18"/>
          <w:szCs w:val="18"/>
        </w:rPr>
      </w:pPr>
    </w:p>
    <w:p w:rsidR="003A790D" w:rsidRPr="00BC381E" w:rsidRDefault="00847899" w:rsidP="003A790D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hr-HR"/>
        </w:rPr>
        <w:t>Posmatrano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namjeni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>20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>12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jul</w:t>
      </w:r>
      <w:r w:rsidR="00D37E00" w:rsidRPr="00BC381E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hr-HR"/>
        </w:rPr>
        <w:t>201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intermedijarnih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D37E00" w:rsidRPr="00BC381E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D37E00" w:rsidRPr="00BC381E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>1,0</w:t>
      </w:r>
      <w:r w:rsidR="00D37E00" w:rsidRPr="00BC381E">
        <w:rPr>
          <w:rFonts w:ascii="Tahoma" w:hAnsi="Tahoma" w:cs="Tahoma"/>
          <w:sz w:val="18"/>
          <w:szCs w:val="18"/>
          <w:lang w:val="sr-Latn-CS"/>
        </w:rPr>
        <w:t>%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0,3%,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netrajnih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0,2%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kapitalnih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prozvoda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kao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trajnih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3A790D" w:rsidRPr="00BC381E">
        <w:rPr>
          <w:rFonts w:ascii="Tahoma" w:hAnsi="Tahoma" w:cs="Tahoma"/>
          <w:sz w:val="18"/>
          <w:szCs w:val="18"/>
          <w:lang w:val="sr-Cyrl-CS"/>
        </w:rPr>
        <w:t>.</w:t>
      </w:r>
    </w:p>
    <w:p w:rsidR="00AC084B" w:rsidRPr="00BC381E" w:rsidRDefault="00AC084B" w:rsidP="00094E6E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E92C59" w:rsidRPr="00BC381E" w:rsidRDefault="00847899" w:rsidP="00094E6E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Cijene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osmatrano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namjeni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>20</w:t>
      </w:r>
      <w:r w:rsidR="00561B13" w:rsidRPr="00BC381E">
        <w:rPr>
          <w:rFonts w:ascii="Tahoma" w:hAnsi="Tahoma" w:cs="Tahoma"/>
          <w:sz w:val="18"/>
          <w:szCs w:val="18"/>
          <w:lang w:val="sr-Cyrl-CS"/>
        </w:rPr>
        <w:t>12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AA2389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</w:t>
      </w:r>
      <w:r w:rsidR="00561B13" w:rsidRPr="00BC381E">
        <w:rPr>
          <w:rFonts w:ascii="Tahoma" w:hAnsi="Tahoma" w:cs="Tahoma"/>
          <w:sz w:val="18"/>
          <w:szCs w:val="18"/>
          <w:lang w:val="sr-Cyrl-CS"/>
        </w:rPr>
        <w:t xml:space="preserve"> 2011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153234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5E0301" w:rsidRPr="00BC381E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5E0301" w:rsidRPr="00BC381E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C2F32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>0,9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>%</w:t>
      </w:r>
      <w:r w:rsidR="00153234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552353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A112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netrajnih</w:t>
      </w:r>
      <w:r w:rsidR="00A112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0F0FB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0F0FB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0F0FB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4A4813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4A4813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>0,4</w:t>
      </w:r>
      <w:r w:rsidR="00A1128C" w:rsidRPr="00BC381E">
        <w:rPr>
          <w:rFonts w:ascii="Tahoma" w:hAnsi="Tahoma" w:cs="Tahoma"/>
          <w:sz w:val="18"/>
          <w:szCs w:val="18"/>
          <w:lang w:val="sr-Cyrl-CS"/>
        </w:rPr>
        <w:t>%,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intermedijarnih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A639F7">
        <w:rPr>
          <w:rFonts w:ascii="Tahoma" w:hAnsi="Tahoma" w:cs="Tahoma"/>
          <w:sz w:val="18"/>
          <w:szCs w:val="18"/>
          <w:lang w:val="sr-Cyrl-CS"/>
        </w:rPr>
        <w:t>,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kao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trajnih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CB271B" w:rsidRPr="00BC381E">
        <w:rPr>
          <w:rFonts w:ascii="Tahoma" w:hAnsi="Tahoma" w:cs="Tahoma"/>
          <w:sz w:val="18"/>
          <w:szCs w:val="18"/>
          <w:lang w:val="sr-Cyrl-CS"/>
        </w:rPr>
        <w:t xml:space="preserve"> 0,3%,</w:t>
      </w:r>
      <w:r w:rsidR="00A112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3A790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3A790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kapitalnih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prozvoda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3A790D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niže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37E00" w:rsidRPr="00BC381E">
        <w:rPr>
          <w:rFonts w:ascii="Tahoma" w:hAnsi="Tahoma" w:cs="Tahoma"/>
          <w:sz w:val="18"/>
          <w:szCs w:val="18"/>
          <w:lang w:val="sr-Cyrl-CS"/>
        </w:rPr>
        <w:t xml:space="preserve"> 0,4%.</w:t>
      </w:r>
    </w:p>
    <w:p w:rsidR="00CB271B" w:rsidRPr="00BC381E" w:rsidRDefault="00CB271B" w:rsidP="00094E6E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F364E1" w:rsidRPr="00BC381E" w:rsidRDefault="00847899" w:rsidP="00F364E1">
      <w:pPr>
        <w:ind w:right="68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8"/>
          <w:szCs w:val="18"/>
          <w:lang w:val="hr-HR"/>
        </w:rPr>
        <w:t>Posmatrano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po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industrijske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proizvodnje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(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>PRODCOM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>)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F364E1" w:rsidRPr="00BC381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C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>)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vađenje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ruda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kamena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>20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>12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jul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201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>.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1,1%,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D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) </w:t>
      </w:r>
      <w:r>
        <w:rPr>
          <w:rFonts w:ascii="Tahoma" w:hAnsi="Tahoma" w:cs="Tahoma"/>
          <w:sz w:val="18"/>
          <w:szCs w:val="18"/>
          <w:lang w:val="sr-Cyrl-CS"/>
        </w:rPr>
        <w:t>prerađivačka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0,7%,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)  </w:t>
      </w:r>
      <w:r>
        <w:rPr>
          <w:rFonts w:ascii="Tahoma" w:hAnsi="Tahoma" w:cs="Tahoma"/>
          <w:sz w:val="18"/>
          <w:szCs w:val="18"/>
          <w:lang w:val="sr-Cyrl-CS"/>
        </w:rPr>
        <w:t>proizvodnja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snabdijevanje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električnom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energijom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gasom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vodom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F364E1" w:rsidRPr="00BC381E">
        <w:rPr>
          <w:rFonts w:ascii="Tahoma" w:hAnsi="Tahoma" w:cs="Tahoma"/>
          <w:sz w:val="16"/>
          <w:szCs w:val="16"/>
          <w:lang w:val="sr-Cyrl-CS"/>
        </w:rPr>
        <w:t>.</w:t>
      </w:r>
    </w:p>
    <w:p w:rsidR="0071221A" w:rsidRPr="00BC381E" w:rsidRDefault="0071221A" w:rsidP="00F364E1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C381E" w:rsidRPr="00DE24B3" w:rsidRDefault="00847899" w:rsidP="00DE24B3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bs-Cyrl-BA"/>
        </w:rPr>
        <w:t>U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>20</w:t>
      </w:r>
      <w:r w:rsidR="0071221A" w:rsidRPr="00BC381E">
        <w:rPr>
          <w:rFonts w:ascii="Tahoma" w:hAnsi="Tahoma" w:cs="Tahoma"/>
          <w:sz w:val="18"/>
          <w:szCs w:val="18"/>
          <w:lang w:val="sr-Cyrl-CS"/>
        </w:rPr>
        <w:t>12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1F5630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CD26F2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</w:t>
      </w:r>
      <w:r w:rsidR="00F364E1" w:rsidRPr="00BC381E">
        <w:rPr>
          <w:rFonts w:ascii="Tahoma" w:hAnsi="Tahoma" w:cs="Tahoma"/>
          <w:sz w:val="18"/>
          <w:szCs w:val="18"/>
          <w:lang w:val="hr-HR"/>
        </w:rPr>
        <w:t xml:space="preserve"> 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>20</w:t>
      </w:r>
      <w:r w:rsidR="0071221A" w:rsidRPr="00BC381E">
        <w:rPr>
          <w:rFonts w:ascii="Tahoma" w:hAnsi="Tahoma" w:cs="Tahoma"/>
          <w:sz w:val="18"/>
          <w:szCs w:val="18"/>
          <w:lang w:val="sr-Cyrl-CS"/>
        </w:rPr>
        <w:t>11</w:t>
      </w:r>
      <w:r w:rsidR="005E0301" w:rsidRPr="00BC381E">
        <w:rPr>
          <w:rFonts w:ascii="Tahoma" w:hAnsi="Tahoma" w:cs="Tahoma"/>
          <w:sz w:val="18"/>
          <w:szCs w:val="18"/>
          <w:lang w:val="hr-HR"/>
        </w:rPr>
        <w:t>.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5E0301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</w:t>
      </w:r>
      <w:r w:rsidR="005E0301" w:rsidRPr="00BC381E">
        <w:rPr>
          <w:rFonts w:ascii="Tahoma" w:hAnsi="Tahoma" w:cs="Tahoma"/>
          <w:sz w:val="18"/>
          <w:szCs w:val="18"/>
        </w:rPr>
        <w:t>j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Prerađivačka</w:t>
      </w:r>
      <w:r w:rsidR="00F364E1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industrija</w:t>
      </w:r>
      <w:r w:rsidR="00F445C9" w:rsidRPr="00BC381E">
        <w:rPr>
          <w:rFonts w:ascii="Tahoma" w:hAnsi="Tahoma" w:cs="Tahoma"/>
          <w:sz w:val="18"/>
          <w:szCs w:val="18"/>
          <w:lang w:val="sr-Cyrl-CS"/>
        </w:rPr>
        <w:t xml:space="preserve"> 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0D4C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0D4C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0D4C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0D4C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0D4C8C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>0,6</w:t>
      </w:r>
      <w:r w:rsidR="005E0301" w:rsidRPr="00BC381E">
        <w:rPr>
          <w:rFonts w:ascii="Tahoma" w:hAnsi="Tahoma" w:cs="Tahoma"/>
          <w:sz w:val="18"/>
          <w:szCs w:val="18"/>
          <w:lang w:val="sr-Cyrl-CS"/>
        </w:rPr>
        <w:t xml:space="preserve">%, </w:t>
      </w:r>
      <w:r>
        <w:rPr>
          <w:rFonts w:ascii="Tahoma" w:hAnsi="Tahoma" w:cs="Tahoma"/>
          <w:bCs/>
          <w:sz w:val="18"/>
          <w:szCs w:val="18"/>
          <w:lang w:val="sr-Cyrl-CS"/>
        </w:rPr>
        <w:t>cijene</w:t>
      </w:r>
      <w:r w:rsidR="00310650" w:rsidRPr="00BC381E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područja</w:t>
      </w:r>
      <w:r w:rsidR="00F364E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F364E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F364E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F364E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F364E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kao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F364E1" w:rsidRPr="00BC381E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područja</w:t>
      </w:r>
      <w:r w:rsidR="00310650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Proizvodnja</w:t>
      </w:r>
      <w:r w:rsidR="00310650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</w:t>
      </w:r>
      <w:r w:rsidR="00310650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snabdijevanje</w:t>
      </w:r>
      <w:r w:rsidR="00310650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električnom</w:t>
      </w:r>
      <w:r w:rsidR="00310650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energijom</w:t>
      </w:r>
      <w:r w:rsidR="00310650" w:rsidRPr="00BC381E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gasom</w:t>
      </w:r>
      <w:r w:rsidR="00310650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</w:t>
      </w:r>
      <w:r w:rsidR="00310650" w:rsidRPr="00BC381E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vodom</w:t>
      </w:r>
      <w:r w:rsidR="0031065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310650" w:rsidRPr="00BC381E">
        <w:rPr>
          <w:rFonts w:ascii="Tahoma" w:hAnsi="Tahoma" w:cs="Tahoma"/>
          <w:sz w:val="18"/>
          <w:szCs w:val="18"/>
          <w:lang w:val="sr-Cyrl-CS"/>
        </w:rPr>
        <w:t xml:space="preserve"> 0,5%</w:t>
      </w:r>
      <w:r w:rsidR="00F364E1" w:rsidRPr="00BC381E">
        <w:rPr>
          <w:rFonts w:ascii="Tahoma" w:hAnsi="Tahoma" w:cs="Tahoma"/>
          <w:sz w:val="18"/>
          <w:szCs w:val="18"/>
          <w:lang w:val="sr-Cyrl-CS"/>
        </w:rPr>
        <w:t>.</w:t>
      </w:r>
      <w:r w:rsidR="00310650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Pr="00DE24B3" w:rsidRDefault="00847899" w:rsidP="00DE24B3">
      <w:pPr>
        <w:tabs>
          <w:tab w:val="left" w:pos="0"/>
          <w:tab w:val="left" w:pos="1100"/>
        </w:tabs>
        <w:jc w:val="both"/>
        <w:rPr>
          <w:lang w:val="sr-Cyrl-CS"/>
        </w:rPr>
      </w:pPr>
      <w:r>
        <w:rPr>
          <w:rFonts w:ascii="Tahoma" w:hAnsi="Tahoma" w:cs="Tahoma"/>
          <w:b/>
          <w:spacing w:val="-4"/>
          <w:sz w:val="28"/>
          <w:szCs w:val="28"/>
          <w:lang w:val="sr-Cyrl-CS"/>
        </w:rPr>
        <w:t>Indeks</w:t>
      </w:r>
      <w:r w:rsidR="00DE24B3" w:rsidRPr="00DE24B3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pacing w:val="-4"/>
          <w:sz w:val="28"/>
          <w:szCs w:val="28"/>
          <w:lang w:val="ru-RU"/>
        </w:rPr>
        <w:t>industrijske</w:t>
      </w:r>
      <w:r w:rsidR="00DE24B3" w:rsidRPr="00DE24B3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pacing w:val="-4"/>
          <w:sz w:val="28"/>
          <w:szCs w:val="28"/>
          <w:lang w:val="ru-RU"/>
        </w:rPr>
        <w:t>proizvodnje</w:t>
      </w:r>
      <w:r w:rsidR="00DE24B3" w:rsidRPr="00DE24B3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 </w:t>
      </w:r>
      <w:r w:rsidR="00DE24B3" w:rsidRPr="00DE24B3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="00DE24B3" w:rsidRPr="00DE24B3">
        <w:rPr>
          <w:rFonts w:ascii="Tahoma" w:hAnsi="Tahoma" w:cs="Tahoma"/>
          <w:b/>
          <w:spacing w:val="-4"/>
          <w:sz w:val="28"/>
          <w:szCs w:val="28"/>
        </w:rPr>
        <w:t>VIII</w:t>
      </w:r>
      <w:r w:rsidR="00DE24B3" w:rsidRPr="00DE24B3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="00DE24B3" w:rsidRPr="00DE24B3">
        <w:rPr>
          <w:rFonts w:ascii="Tahoma" w:hAnsi="Tahoma" w:cs="Tahoma"/>
          <w:b/>
          <w:bCs/>
          <w:sz w:val="24"/>
          <w:szCs w:val="24"/>
        </w:rPr>
        <w:sym w:font="Symbol" w:char="F0C6"/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11.</w:t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manji</w:t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</w:t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</w:rPr>
        <w:t>4</w:t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,</w:t>
      </w:r>
      <w:r w:rsidR="00DE24B3" w:rsidRPr="00DE24B3">
        <w:rPr>
          <w:rFonts w:ascii="Tahoma" w:hAnsi="Tahoma" w:cs="Tahoma"/>
          <w:b/>
          <w:bCs/>
          <w:spacing w:val="-4"/>
          <w:sz w:val="28"/>
          <w:szCs w:val="28"/>
        </w:rPr>
        <w:t>8</w:t>
      </w:r>
      <w:r w:rsidR="00DE24B3" w:rsidRPr="00DE24B3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DE24B3" w:rsidRPr="00DE24B3" w:rsidRDefault="00847899" w:rsidP="00DE24B3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>
        <w:rPr>
          <w:rFonts w:ascii="Tahoma" w:hAnsi="Tahoma" w:cs="Tahoma"/>
          <w:sz w:val="24"/>
          <w:szCs w:val="24"/>
          <w:lang w:val="ru-RU"/>
        </w:rPr>
        <w:t>Indeks</w:t>
      </w:r>
      <w:r w:rsidR="00DE24B3" w:rsidRPr="00DE24B3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zaposlenih</w:t>
      </w:r>
      <w:r w:rsidR="00DE24B3" w:rsidRPr="00DE24B3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u</w:t>
      </w:r>
      <w:r w:rsidR="00DE24B3" w:rsidRPr="00DE24B3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industriji</w:t>
      </w:r>
      <w:r w:rsidR="00DE24B3" w:rsidRPr="00DE24B3">
        <w:rPr>
          <w:rFonts w:ascii="Tahoma" w:hAnsi="Tahoma" w:cs="Tahoma"/>
          <w:sz w:val="24"/>
          <w:szCs w:val="24"/>
          <w:lang w:val="sr-Latn-BA"/>
        </w:rPr>
        <w:t xml:space="preserve"> (</w:t>
      </w:r>
      <w:r w:rsidR="00DE24B3" w:rsidRPr="00DE24B3">
        <w:rPr>
          <w:rFonts w:ascii="Tahoma" w:hAnsi="Tahoma" w:cs="Tahoma"/>
          <w:sz w:val="24"/>
          <w:szCs w:val="24"/>
          <w:lang w:val="sr-Cyrl-CS"/>
        </w:rPr>
        <w:t>V</w:t>
      </w:r>
      <w:r w:rsidR="00DE24B3" w:rsidRPr="00DE24B3">
        <w:rPr>
          <w:rFonts w:ascii="Tahoma" w:hAnsi="Tahoma" w:cs="Tahoma"/>
          <w:sz w:val="24"/>
          <w:szCs w:val="24"/>
        </w:rPr>
        <w:t>III</w:t>
      </w:r>
      <w:r w:rsidR="00DE24B3" w:rsidRPr="00DE24B3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="00DE24B3" w:rsidRPr="00DE24B3">
        <w:rPr>
          <w:rFonts w:ascii="Tahoma" w:hAnsi="Tahoma" w:cs="Tahoma"/>
          <w:sz w:val="24"/>
          <w:szCs w:val="24"/>
          <w:lang w:val="sr-Cyrl-CS"/>
        </w:rPr>
        <w:t>12</w:t>
      </w:r>
      <w:r w:rsidR="00DE24B3" w:rsidRPr="00DE24B3">
        <w:rPr>
          <w:rFonts w:ascii="Tahoma" w:hAnsi="Tahoma" w:cs="Tahoma"/>
          <w:sz w:val="24"/>
          <w:szCs w:val="24"/>
          <w:lang w:val="sr-Latn-BA"/>
        </w:rPr>
        <w:t>/</w:t>
      </w:r>
      <w:r w:rsidR="00DE24B3" w:rsidRPr="00DE24B3">
        <w:rPr>
          <w:rFonts w:ascii="Tahoma" w:hAnsi="Tahoma" w:cs="Tahoma"/>
          <w:bCs/>
          <w:sz w:val="24"/>
          <w:szCs w:val="24"/>
        </w:rPr>
        <w:sym w:font="Symbol" w:char="F0C6"/>
      </w:r>
      <w:r w:rsidR="00DE24B3" w:rsidRPr="00DE24B3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="00DE24B3" w:rsidRPr="00DE24B3">
        <w:rPr>
          <w:rFonts w:ascii="Tahoma" w:hAnsi="Tahoma" w:cs="Tahoma"/>
          <w:bCs/>
          <w:sz w:val="24"/>
          <w:szCs w:val="24"/>
          <w:lang w:val="ru-RU"/>
        </w:rPr>
        <w:t>2011.</w:t>
      </w:r>
      <w:r w:rsidR="00DE24B3" w:rsidRPr="00DE24B3">
        <w:rPr>
          <w:rFonts w:ascii="Tahoma" w:hAnsi="Tahoma" w:cs="Tahoma"/>
          <w:bCs/>
          <w:sz w:val="24"/>
          <w:szCs w:val="24"/>
          <w:lang w:val="hr-HR"/>
        </w:rPr>
        <w:t>)</w:t>
      </w:r>
      <w:r w:rsidR="00DE24B3" w:rsidRPr="00DE24B3">
        <w:rPr>
          <w:rFonts w:ascii="Tahoma" w:hAnsi="Tahoma" w:cs="Tahoma"/>
          <w:sz w:val="24"/>
          <w:szCs w:val="24"/>
          <w:lang w:val="sr-Latn-BA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manji</w:t>
      </w:r>
      <w:r w:rsidR="00DE24B3" w:rsidRPr="00DE24B3">
        <w:rPr>
          <w:rFonts w:ascii="Tahoma" w:hAnsi="Tahoma" w:cs="Tahoma"/>
          <w:sz w:val="24"/>
          <w:szCs w:val="24"/>
          <w:lang w:val="ru-RU"/>
        </w:rPr>
        <w:t xml:space="preserve"> </w:t>
      </w:r>
      <w:r w:rsidR="00DE24B3" w:rsidRPr="00DE24B3">
        <w:rPr>
          <w:rFonts w:ascii="Tahoma" w:hAnsi="Tahoma" w:cs="Tahoma"/>
          <w:sz w:val="24"/>
          <w:szCs w:val="24"/>
          <w:lang w:val="sr-Cyrl-CS"/>
        </w:rPr>
        <w:t>0</w:t>
      </w:r>
      <w:r w:rsidR="00DE24B3" w:rsidRPr="00DE24B3">
        <w:rPr>
          <w:rFonts w:ascii="Tahoma" w:hAnsi="Tahoma" w:cs="Tahoma"/>
          <w:sz w:val="24"/>
          <w:szCs w:val="24"/>
          <w:lang w:val="sr-Cyrl-BA"/>
        </w:rPr>
        <w:t>,9</w:t>
      </w:r>
      <w:r w:rsidR="00DE24B3" w:rsidRPr="00DE24B3">
        <w:rPr>
          <w:rFonts w:ascii="Tahoma" w:hAnsi="Tahoma" w:cs="Tahoma"/>
          <w:sz w:val="24"/>
          <w:szCs w:val="24"/>
          <w:lang w:val="ru-RU"/>
        </w:rPr>
        <w:t>%</w:t>
      </w:r>
    </w:p>
    <w:p w:rsidR="00DE24B3" w:rsidRPr="00DE24B3" w:rsidRDefault="00DE24B3" w:rsidP="00DE24B3">
      <w:pPr>
        <w:tabs>
          <w:tab w:val="left" w:pos="0"/>
          <w:tab w:val="left" w:pos="1100"/>
        </w:tabs>
        <w:jc w:val="both"/>
        <w:rPr>
          <w:lang w:val="sr-Latn-CS"/>
        </w:rPr>
      </w:pPr>
    </w:p>
    <w:p w:rsidR="00DE24B3" w:rsidRPr="00DE24B3" w:rsidRDefault="00847899" w:rsidP="00DE24B3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sr-Cyrl-CS"/>
        </w:rPr>
        <w:t>I</w:t>
      </w:r>
      <w:r>
        <w:rPr>
          <w:rFonts w:ascii="Tahoma" w:hAnsi="Tahoma" w:cs="Tahoma"/>
          <w:b/>
          <w:sz w:val="18"/>
          <w:szCs w:val="18"/>
          <w:lang w:val="ru-RU"/>
        </w:rPr>
        <w:t>ndustrijska</w:t>
      </w:r>
      <w:r w:rsidR="00DE24B3" w:rsidRPr="00DE24B3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proizvodnja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ostvarena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prosječnu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mjesečnu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proizvodnju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2011.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manja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4,8%,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manja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7,9%, </w:t>
      </w:r>
      <w:r>
        <w:rPr>
          <w:rFonts w:ascii="Tahoma" w:hAnsi="Tahoma" w:cs="Tahoma"/>
          <w:sz w:val="18"/>
          <w:szCs w:val="18"/>
          <w:lang w:val="ru-RU"/>
        </w:rPr>
        <w:t>dok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tekuće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veća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3,9%.</w:t>
      </w:r>
    </w:p>
    <w:p w:rsidR="00DE24B3" w:rsidRPr="00DE24B3" w:rsidRDefault="00847899" w:rsidP="00DE24B3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BA"/>
        </w:rPr>
        <w:t>Industrijska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proizvodnja</w:t>
      </w:r>
      <w:r w:rsidR="000827D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ostvarena</w:t>
      </w:r>
      <w:r w:rsidR="000827D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0827D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periodu</w:t>
      </w:r>
      <w:r w:rsidR="000827D7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januar</w:t>
      </w:r>
      <w:r w:rsidR="000827D7">
        <w:rPr>
          <w:rFonts w:ascii="Tahoma" w:hAnsi="Tahoma" w:cs="Tahoma"/>
          <w:sz w:val="18"/>
          <w:szCs w:val="18"/>
          <w:lang w:val="sr-Cyrl-BA"/>
        </w:rPr>
        <w:t>−</w:t>
      </w:r>
      <w:r>
        <w:rPr>
          <w:rFonts w:ascii="Tahoma" w:hAnsi="Tahoma" w:cs="Tahoma"/>
          <w:sz w:val="18"/>
          <w:szCs w:val="18"/>
          <w:lang w:val="sr-Cyrl-BA"/>
        </w:rPr>
        <w:t>avgust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isti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5,9%.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istom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periodu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DE24B3" w:rsidRPr="00DE24B3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DE24B3" w:rsidRPr="00DE24B3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DE24B3" w:rsidRPr="00DE24B3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stopa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promjene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3,6%,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Prerađivačka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industrija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stopa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promjene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5,6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%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Proizvodnja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snabdijevanje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električnom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energijom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7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,3%. </w:t>
      </w:r>
    </w:p>
    <w:p w:rsidR="00DE24B3" w:rsidRPr="00DE24B3" w:rsidRDefault="00DE24B3" w:rsidP="00DE24B3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DE24B3" w:rsidRPr="00DE24B3" w:rsidRDefault="00847899" w:rsidP="00DE24B3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Posmatrano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ekonomskoj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namjeni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industrijskih</w:t>
      </w:r>
      <w:r w:rsidR="000827D7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0827D7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0827D7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0827D7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0827D7">
        <w:rPr>
          <w:rFonts w:ascii="Tahoma" w:hAnsi="Tahoma" w:cs="Tahoma"/>
          <w:sz w:val="18"/>
          <w:szCs w:val="18"/>
          <w:lang w:val="ru-RU"/>
        </w:rPr>
        <w:t>–</w:t>
      </w:r>
      <w:r>
        <w:rPr>
          <w:rFonts w:ascii="Tahoma" w:hAnsi="Tahoma" w:cs="Tahoma"/>
          <w:sz w:val="18"/>
          <w:szCs w:val="18"/>
          <w:lang w:val="ru-RU"/>
        </w:rPr>
        <w:t>avgust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zabilježena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trajnih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1,9%, </w:t>
      </w:r>
      <w:r>
        <w:rPr>
          <w:rFonts w:ascii="Tahoma" w:hAnsi="Tahoma" w:cs="Tahoma"/>
          <w:sz w:val="18"/>
          <w:szCs w:val="18"/>
          <w:lang w:val="ru-RU"/>
        </w:rPr>
        <w:t>netrajnih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5,9%, </w:t>
      </w:r>
      <w:r>
        <w:rPr>
          <w:rFonts w:ascii="Tahoma" w:hAnsi="Tahoma" w:cs="Tahoma"/>
          <w:sz w:val="18"/>
          <w:szCs w:val="18"/>
          <w:lang w:val="ru-RU"/>
        </w:rPr>
        <w:t>intermedijarnih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6,8%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energije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7,2%, </w:t>
      </w:r>
      <w:r>
        <w:rPr>
          <w:rFonts w:ascii="Tahoma" w:hAnsi="Tahoma" w:cs="Tahoma"/>
          <w:sz w:val="18"/>
          <w:szCs w:val="18"/>
          <w:lang w:val="sr-Cyrl-BA"/>
        </w:rPr>
        <w:t>dok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kapitalnih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zabilježena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pozitivna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9,9</w:t>
      </w:r>
      <w:r w:rsidR="00DE24B3" w:rsidRPr="00DE24B3">
        <w:rPr>
          <w:rFonts w:ascii="Tahoma" w:hAnsi="Tahoma" w:cs="Tahoma"/>
          <w:sz w:val="18"/>
          <w:szCs w:val="18"/>
          <w:lang w:val="sr-Cyrl-BA"/>
        </w:rPr>
        <w:t>%.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</w:p>
    <w:p w:rsidR="00DE24B3" w:rsidRPr="00DE24B3" w:rsidRDefault="00DE24B3" w:rsidP="00DE24B3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sr-Latn-CS"/>
        </w:rPr>
      </w:pPr>
    </w:p>
    <w:p w:rsidR="00DE24B3" w:rsidRPr="00DE24B3" w:rsidRDefault="00847899" w:rsidP="00DE24B3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Broj</w:t>
      </w:r>
      <w:r w:rsidR="00DE24B3" w:rsidRPr="00DE24B3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zaposlenih</w:t>
      </w:r>
      <w:r w:rsidR="00DE24B3" w:rsidRPr="00DE24B3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industriji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avgustu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jul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manji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0,2%.</w:t>
      </w:r>
    </w:p>
    <w:p w:rsidR="00DE24B3" w:rsidRPr="00DE24B3" w:rsidRDefault="00DE24B3" w:rsidP="00DE24B3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DE24B3" w:rsidRPr="00DE24B3" w:rsidRDefault="00847899" w:rsidP="00DE24B3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CS"/>
        </w:rPr>
        <w:t>Ukupan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industriji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0827D7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0827D7">
        <w:rPr>
          <w:rFonts w:ascii="Tahoma" w:hAnsi="Tahoma" w:cs="Tahoma"/>
          <w:sz w:val="18"/>
          <w:szCs w:val="18"/>
          <w:lang w:val="ru-RU"/>
        </w:rPr>
        <w:t>−</w:t>
      </w:r>
      <w:r>
        <w:rPr>
          <w:rFonts w:ascii="Tahoma" w:hAnsi="Tahoma" w:cs="Tahoma"/>
          <w:sz w:val="18"/>
          <w:szCs w:val="18"/>
          <w:lang w:val="ru-RU"/>
        </w:rPr>
        <w:t>avgust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poređenju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istim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periodom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prošle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manji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1,7%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pri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čemu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DE24B3" w:rsidRPr="00DE24B3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DE24B3" w:rsidRPr="00DE24B3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DE24B3" w:rsidRPr="00DE24B3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pad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1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,5%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Prerađivačka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industrija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pad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2,0%, </w:t>
      </w:r>
      <w:r>
        <w:rPr>
          <w:rFonts w:ascii="Tahoma" w:hAnsi="Tahoma" w:cs="Tahoma"/>
          <w:sz w:val="18"/>
          <w:szCs w:val="18"/>
          <w:lang w:val="ru-RU"/>
        </w:rPr>
        <w:t>dok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Proizvodnja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snabdijevanje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električnom</w:t>
      </w:r>
      <w:r w:rsidR="00DE24B3" w:rsidRPr="00DE24B3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energijom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rast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broja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DE24B3" w:rsidRPr="00DE24B3">
        <w:rPr>
          <w:rFonts w:ascii="Tahoma" w:hAnsi="Tahoma" w:cs="Tahoma"/>
          <w:sz w:val="18"/>
          <w:szCs w:val="18"/>
          <w:lang w:val="sr-Cyrl-CS"/>
        </w:rPr>
        <w:t xml:space="preserve"> 0,6</w:t>
      </w:r>
      <w:r w:rsidR="00DE24B3" w:rsidRPr="00DE24B3">
        <w:rPr>
          <w:rFonts w:ascii="Tahoma" w:hAnsi="Tahoma" w:cs="Tahoma"/>
          <w:sz w:val="18"/>
          <w:szCs w:val="18"/>
          <w:lang w:val="ru-RU"/>
        </w:rPr>
        <w:t>%.</w:t>
      </w: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24B3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847899" w:rsidRDefault="00847899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847899" w:rsidRDefault="00847899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5875BA" w:rsidRPr="00BC381E" w:rsidRDefault="00847899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bs-Cyrl-BA"/>
        </w:rPr>
        <w:t>P</w:t>
      </w:r>
      <w:r>
        <w:rPr>
          <w:rFonts w:ascii="Tahoma" w:hAnsi="Tahoma" w:cs="Tahoma"/>
          <w:b/>
          <w:sz w:val="28"/>
          <w:szCs w:val="28"/>
          <w:lang w:val="ru-RU"/>
        </w:rPr>
        <w:t>okrivenost</w:t>
      </w:r>
      <w:r w:rsidR="005875BA" w:rsidRPr="00BC381E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uvoza</w:t>
      </w:r>
      <w:r w:rsidR="005875BA" w:rsidRPr="00BC381E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izvozom</w:t>
      </w:r>
      <w:r w:rsidR="005875BA" w:rsidRPr="00BC381E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>
        <w:rPr>
          <w:rFonts w:ascii="Tahoma" w:hAnsi="Tahoma" w:cs="Tahoma"/>
          <w:b/>
          <w:sz w:val="28"/>
          <w:szCs w:val="28"/>
          <w:lang w:val="sr-Cyrl-BA"/>
        </w:rPr>
        <w:t>u</w:t>
      </w:r>
      <w:r w:rsidR="005875BA" w:rsidRPr="00BC381E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periodu</w:t>
      </w:r>
      <w:r w:rsidR="005875BA" w:rsidRPr="00BC381E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 w:rsidR="005875BA" w:rsidRPr="00BC381E">
        <w:rPr>
          <w:rFonts w:ascii="Tahoma" w:hAnsi="Tahoma" w:cs="Tahoma"/>
          <w:b/>
          <w:sz w:val="28"/>
          <w:szCs w:val="28"/>
        </w:rPr>
        <w:t>I</w:t>
      </w:r>
      <w:r w:rsidR="005875BA" w:rsidRPr="00BC381E">
        <w:rPr>
          <w:rFonts w:ascii="Tahoma" w:hAnsi="Tahoma" w:cs="Tahoma"/>
          <w:b/>
          <w:sz w:val="28"/>
          <w:szCs w:val="28"/>
          <w:lang w:val="ru-RU"/>
        </w:rPr>
        <w:t>–</w:t>
      </w:r>
      <w:r w:rsidR="005875BA" w:rsidRPr="00BC381E">
        <w:rPr>
          <w:rFonts w:ascii="Tahoma" w:hAnsi="Tahoma" w:cs="Tahoma"/>
          <w:b/>
          <w:sz w:val="28"/>
          <w:szCs w:val="28"/>
        </w:rPr>
        <w:t>V</w:t>
      </w:r>
      <w:r w:rsidR="00912CA0" w:rsidRPr="00BC381E">
        <w:rPr>
          <w:rFonts w:ascii="Tahoma" w:hAnsi="Tahoma" w:cs="Tahoma"/>
          <w:b/>
          <w:sz w:val="28"/>
          <w:szCs w:val="28"/>
        </w:rPr>
        <w:t>I</w:t>
      </w:r>
      <w:r w:rsidR="004A5E5F" w:rsidRPr="00BC381E">
        <w:rPr>
          <w:rFonts w:ascii="Tahoma" w:hAnsi="Tahoma" w:cs="Tahoma"/>
          <w:b/>
          <w:sz w:val="28"/>
          <w:szCs w:val="28"/>
        </w:rPr>
        <w:t>I</w:t>
      </w:r>
      <w:r w:rsidR="00F32240" w:rsidRPr="00BC381E">
        <w:rPr>
          <w:rFonts w:ascii="Tahoma" w:hAnsi="Tahoma" w:cs="Tahoma"/>
          <w:b/>
          <w:sz w:val="28"/>
          <w:szCs w:val="28"/>
        </w:rPr>
        <w:t>I</w:t>
      </w:r>
      <w:r w:rsidR="005875BA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5875BA" w:rsidRPr="00BC381E">
        <w:rPr>
          <w:rFonts w:ascii="Tahoma" w:hAnsi="Tahoma" w:cs="Tahoma"/>
          <w:b/>
          <w:sz w:val="28"/>
          <w:szCs w:val="28"/>
          <w:lang w:val="ru-RU"/>
        </w:rPr>
        <w:t>201</w:t>
      </w:r>
      <w:r w:rsidR="005875BA" w:rsidRPr="00BC381E">
        <w:rPr>
          <w:rFonts w:ascii="Tahoma" w:hAnsi="Tahoma" w:cs="Tahoma"/>
          <w:b/>
          <w:sz w:val="28"/>
          <w:szCs w:val="28"/>
          <w:lang w:val="sr-Cyrl-CS"/>
        </w:rPr>
        <w:t>2</w:t>
      </w:r>
      <w:r w:rsidR="005875BA" w:rsidRPr="00BC381E">
        <w:rPr>
          <w:rFonts w:ascii="Tahoma" w:hAnsi="Tahoma" w:cs="Tahoma"/>
          <w:b/>
          <w:sz w:val="28"/>
          <w:szCs w:val="28"/>
          <w:lang w:val="ru-RU"/>
        </w:rPr>
        <w:t>.</w:t>
      </w:r>
      <w:r w:rsidR="005875BA" w:rsidRPr="00BC381E">
        <w:rPr>
          <w:rFonts w:ascii="Tahoma" w:hAnsi="Tahoma" w:cs="Tahoma"/>
          <w:b/>
          <w:sz w:val="28"/>
          <w:szCs w:val="28"/>
          <w:lang w:val="sr-Cyrl-BA"/>
        </w:rPr>
        <w:t>)</w:t>
      </w:r>
      <w:r w:rsidR="005875BA" w:rsidRPr="00BC381E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5875BA" w:rsidRPr="00BC381E">
        <w:rPr>
          <w:rFonts w:ascii="Tahoma" w:hAnsi="Tahoma" w:cs="Tahoma"/>
          <w:b/>
          <w:sz w:val="28"/>
          <w:szCs w:val="28"/>
          <w:lang w:val="hr-HR"/>
        </w:rPr>
        <w:t>5</w:t>
      </w:r>
      <w:r w:rsidR="004A5E5F" w:rsidRPr="00BC381E">
        <w:rPr>
          <w:rFonts w:ascii="Tahoma" w:hAnsi="Tahoma" w:cs="Tahoma"/>
          <w:b/>
          <w:sz w:val="28"/>
          <w:szCs w:val="28"/>
          <w:lang w:val="sr-Cyrl-BA"/>
        </w:rPr>
        <w:t>3</w:t>
      </w:r>
      <w:r w:rsidR="005875BA" w:rsidRPr="00BC381E">
        <w:rPr>
          <w:rFonts w:ascii="Tahoma" w:hAnsi="Tahoma" w:cs="Tahoma"/>
          <w:b/>
          <w:sz w:val="28"/>
          <w:szCs w:val="28"/>
          <w:lang w:val="ru-RU"/>
        </w:rPr>
        <w:t>,</w:t>
      </w:r>
      <w:r w:rsidR="004A5E5F" w:rsidRPr="00BC381E">
        <w:rPr>
          <w:rFonts w:ascii="Tahoma" w:hAnsi="Tahoma" w:cs="Tahoma"/>
          <w:b/>
          <w:sz w:val="28"/>
          <w:szCs w:val="28"/>
          <w:lang w:val="ru-RU"/>
        </w:rPr>
        <w:t>1</w:t>
      </w:r>
      <w:r w:rsidR="005875BA" w:rsidRPr="00BC381E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5875BA" w:rsidRPr="00BC381E" w:rsidRDefault="00847899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sr-Cyrl-CS"/>
        </w:rPr>
        <w:t>Izvoz</w:t>
      </w:r>
      <w:r w:rsidR="005875BA" w:rsidRPr="00BC381E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875BA" w:rsidRPr="00BC381E">
        <w:rPr>
          <w:rFonts w:ascii="Tahoma" w:hAnsi="Tahoma" w:cs="Tahoma"/>
          <w:sz w:val="24"/>
          <w:szCs w:val="24"/>
          <w:lang w:val="hr-HR"/>
        </w:rPr>
        <w:t>(I-V</w:t>
      </w:r>
      <w:r w:rsidR="00912CA0" w:rsidRPr="00BC381E">
        <w:rPr>
          <w:rFonts w:ascii="Tahoma" w:hAnsi="Tahoma" w:cs="Tahoma"/>
          <w:sz w:val="24"/>
          <w:szCs w:val="24"/>
          <w:lang w:val="hr-HR"/>
        </w:rPr>
        <w:t>I</w:t>
      </w:r>
      <w:r w:rsidR="004A5E5F" w:rsidRPr="00BC381E">
        <w:rPr>
          <w:rFonts w:ascii="Tahoma" w:hAnsi="Tahoma" w:cs="Tahoma"/>
          <w:sz w:val="24"/>
          <w:szCs w:val="24"/>
          <w:lang w:val="hr-HR"/>
        </w:rPr>
        <w:t>I</w:t>
      </w:r>
      <w:r w:rsidR="00F32240" w:rsidRPr="00BC381E">
        <w:rPr>
          <w:rFonts w:ascii="Tahoma" w:hAnsi="Tahoma" w:cs="Tahoma"/>
          <w:sz w:val="24"/>
          <w:szCs w:val="24"/>
          <w:lang w:val="hr-HR"/>
        </w:rPr>
        <w:t>I</w:t>
      </w:r>
      <w:r w:rsidR="005875BA" w:rsidRPr="00BC381E">
        <w:rPr>
          <w:rFonts w:ascii="Tahoma" w:hAnsi="Tahoma" w:cs="Tahoma"/>
          <w:sz w:val="24"/>
          <w:szCs w:val="24"/>
          <w:lang w:val="hr-HR"/>
        </w:rPr>
        <w:t xml:space="preserve"> 2012/I-V</w:t>
      </w:r>
      <w:r w:rsidR="00912CA0" w:rsidRPr="00BC381E">
        <w:rPr>
          <w:rFonts w:ascii="Tahoma" w:hAnsi="Tahoma" w:cs="Tahoma"/>
          <w:sz w:val="24"/>
          <w:szCs w:val="24"/>
          <w:lang w:val="hr-HR"/>
        </w:rPr>
        <w:t>I</w:t>
      </w:r>
      <w:r w:rsidR="004A5E5F" w:rsidRPr="00BC381E">
        <w:rPr>
          <w:rFonts w:ascii="Tahoma" w:hAnsi="Tahoma" w:cs="Tahoma"/>
          <w:sz w:val="24"/>
          <w:szCs w:val="24"/>
          <w:lang w:val="hr-HR"/>
        </w:rPr>
        <w:t>I</w:t>
      </w:r>
      <w:r w:rsidR="00F32240" w:rsidRPr="00BC381E">
        <w:rPr>
          <w:rFonts w:ascii="Tahoma" w:hAnsi="Tahoma" w:cs="Tahoma"/>
          <w:sz w:val="24"/>
          <w:szCs w:val="24"/>
          <w:lang w:val="hr-HR"/>
        </w:rPr>
        <w:t>I</w:t>
      </w:r>
      <w:r w:rsidR="005875BA" w:rsidRPr="00BC381E">
        <w:rPr>
          <w:rFonts w:ascii="Tahoma" w:hAnsi="Tahoma" w:cs="Tahoma"/>
          <w:sz w:val="24"/>
          <w:szCs w:val="24"/>
          <w:lang w:val="hr-HR"/>
        </w:rPr>
        <w:t xml:space="preserve"> 2011</w:t>
      </w:r>
      <w:r w:rsidR="005875BA" w:rsidRPr="00BC381E">
        <w:rPr>
          <w:rFonts w:ascii="Tahoma" w:hAnsi="Tahoma" w:cs="Tahoma"/>
          <w:sz w:val="24"/>
          <w:szCs w:val="24"/>
          <w:lang w:val="sr-Cyrl-CS"/>
        </w:rPr>
        <w:t>.</w:t>
      </w:r>
      <w:r w:rsidR="005875BA" w:rsidRPr="00BC381E">
        <w:rPr>
          <w:rFonts w:ascii="Tahoma" w:hAnsi="Tahoma" w:cs="Tahoma"/>
          <w:sz w:val="24"/>
          <w:szCs w:val="24"/>
          <w:lang w:val="hr-HR"/>
        </w:rPr>
        <w:t xml:space="preserve">) </w:t>
      </w:r>
      <w:r>
        <w:rPr>
          <w:rFonts w:ascii="Tahoma" w:hAnsi="Tahoma" w:cs="Tahoma"/>
          <w:sz w:val="24"/>
          <w:szCs w:val="24"/>
          <w:lang w:val="sr-Cyrl-BA"/>
        </w:rPr>
        <w:t>smanjen</w:t>
      </w:r>
      <w:r w:rsidR="005875BA" w:rsidRPr="00BC381E">
        <w:rPr>
          <w:rFonts w:ascii="Tahoma" w:hAnsi="Tahoma" w:cs="Tahoma"/>
          <w:sz w:val="24"/>
          <w:szCs w:val="24"/>
          <w:lang w:val="sr-Cyrl-BA"/>
        </w:rPr>
        <w:t xml:space="preserve"> </w:t>
      </w:r>
      <w:r w:rsidR="004A5E5F" w:rsidRPr="00BC381E">
        <w:rPr>
          <w:rFonts w:ascii="Tahoma" w:hAnsi="Tahoma" w:cs="Tahoma"/>
          <w:sz w:val="24"/>
          <w:szCs w:val="24"/>
          <w:lang w:val="sr-Cyrl-BA"/>
        </w:rPr>
        <w:t>4</w:t>
      </w:r>
      <w:r w:rsidR="005875BA" w:rsidRPr="00BC381E">
        <w:rPr>
          <w:rFonts w:ascii="Tahoma" w:hAnsi="Tahoma" w:cs="Tahoma"/>
          <w:sz w:val="24"/>
          <w:szCs w:val="24"/>
          <w:lang w:val="ru-RU"/>
        </w:rPr>
        <w:t>,</w:t>
      </w:r>
      <w:r w:rsidR="004A5E5F" w:rsidRPr="00BC381E">
        <w:rPr>
          <w:rFonts w:ascii="Tahoma" w:hAnsi="Tahoma" w:cs="Tahoma"/>
          <w:sz w:val="24"/>
          <w:szCs w:val="24"/>
          <w:lang w:val="ru-RU"/>
        </w:rPr>
        <w:t>8</w:t>
      </w:r>
      <w:r w:rsidR="005875BA" w:rsidRPr="00BC381E">
        <w:rPr>
          <w:rFonts w:ascii="Tahoma" w:hAnsi="Tahoma" w:cs="Tahoma"/>
          <w:sz w:val="24"/>
          <w:szCs w:val="24"/>
          <w:lang w:val="ru-RU"/>
        </w:rPr>
        <w:t>%</w:t>
      </w:r>
    </w:p>
    <w:p w:rsidR="0017306E" w:rsidRPr="00BC381E" w:rsidRDefault="0017306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5875BA" w:rsidRPr="00BC381E" w:rsidRDefault="00847899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CD01B8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avgustu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ostvaren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izvoz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vrijednosti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4A5E5F" w:rsidRPr="00BC381E">
        <w:rPr>
          <w:rFonts w:ascii="Tahoma" w:hAnsi="Tahoma" w:cs="Tahoma"/>
          <w:sz w:val="18"/>
          <w:szCs w:val="18"/>
          <w:lang w:val="sr-Cyrl-BA"/>
        </w:rPr>
        <w:t>184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912CA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912CA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912CA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</w:t>
      </w:r>
      <w:r w:rsidR="00912CA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912CA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vrijednosti</w:t>
      </w:r>
      <w:r w:rsidR="00912CA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912CA0" w:rsidRPr="00BC381E">
        <w:rPr>
          <w:rFonts w:ascii="Tahoma" w:hAnsi="Tahoma" w:cs="Tahoma"/>
          <w:sz w:val="18"/>
          <w:szCs w:val="18"/>
          <w:lang w:val="sr-Cyrl-BA"/>
        </w:rPr>
        <w:t xml:space="preserve"> 4</w:t>
      </w:r>
      <w:r w:rsidR="004A5E5F" w:rsidRPr="00BC381E">
        <w:rPr>
          <w:rFonts w:ascii="Tahoma" w:hAnsi="Tahoma" w:cs="Tahoma"/>
          <w:sz w:val="18"/>
          <w:szCs w:val="18"/>
          <w:lang w:val="sr-Cyrl-BA"/>
        </w:rPr>
        <w:t>09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>.</w:t>
      </w:r>
    </w:p>
    <w:p w:rsidR="00A50796" w:rsidRPr="00BC381E" w:rsidRDefault="00A50796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5875BA" w:rsidRPr="00BC381E" w:rsidRDefault="00847899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okviru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ostvaren</w:t>
      </w:r>
      <w:r>
        <w:rPr>
          <w:rFonts w:ascii="Tahoma" w:hAnsi="Tahoma" w:cs="Tahoma"/>
          <w:sz w:val="18"/>
          <w:szCs w:val="18"/>
          <w:lang w:val="bs-Cyrl-BA"/>
        </w:rPr>
        <w:t>e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robne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razmjene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</w:t>
      </w:r>
      <w:r>
        <w:rPr>
          <w:rFonts w:ascii="Tahoma" w:hAnsi="Tahoma" w:cs="Tahoma"/>
          <w:sz w:val="18"/>
          <w:szCs w:val="18"/>
          <w:lang w:val="bs-Cyrl-BA"/>
        </w:rPr>
        <w:t>epublike</w:t>
      </w:r>
      <w:r w:rsidR="005875BA" w:rsidRPr="00BC381E">
        <w:rPr>
          <w:rFonts w:ascii="Tahoma" w:hAnsi="Tahoma" w:cs="Tahoma"/>
          <w:sz w:val="18"/>
          <w:szCs w:val="18"/>
          <w:lang w:val="bs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Srpske</w:t>
      </w:r>
      <w:r w:rsidR="00CD01B8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sa</w:t>
      </w:r>
      <w:r w:rsidR="00CD01B8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inostranstvom</w:t>
      </w:r>
      <w:r w:rsidR="00CD01B8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CD01B8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avgustu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ove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procenat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pokrivenosti</w:t>
      </w:r>
      <w:r w:rsidR="000631A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uvoza</w:t>
      </w:r>
      <w:r w:rsidR="000631A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izvozom</w:t>
      </w:r>
      <w:r w:rsidR="000631A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iznosio</w:t>
      </w:r>
      <w:r w:rsidR="000631A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0631AE" w:rsidRPr="00BC381E">
        <w:rPr>
          <w:rFonts w:ascii="Tahoma" w:hAnsi="Tahoma" w:cs="Tahoma"/>
          <w:sz w:val="18"/>
          <w:szCs w:val="18"/>
          <w:lang w:val="sr-Cyrl-BA"/>
        </w:rPr>
        <w:t xml:space="preserve"> 45</w:t>
      </w:r>
      <w:r w:rsidR="005875BA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0631AE" w:rsidRPr="00BC381E">
        <w:rPr>
          <w:rFonts w:ascii="Tahoma" w:hAnsi="Tahoma" w:cs="Tahoma"/>
          <w:sz w:val="18"/>
          <w:szCs w:val="18"/>
          <w:lang w:val="sr-Cyrl-BA"/>
        </w:rPr>
        <w:t>1</w:t>
      </w:r>
      <w:r w:rsidR="00745C5B" w:rsidRPr="00BC381E">
        <w:rPr>
          <w:rFonts w:ascii="Tahoma" w:hAnsi="Tahoma" w:cs="Tahoma"/>
          <w:sz w:val="18"/>
          <w:szCs w:val="18"/>
          <w:lang w:val="sr-Cyrl-BA"/>
        </w:rPr>
        <w:t>%.</w:t>
      </w:r>
    </w:p>
    <w:p w:rsidR="00324BBA" w:rsidRPr="00BC381E" w:rsidRDefault="00324BBA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5875BA" w:rsidRPr="00BC381E" w:rsidRDefault="00847899" w:rsidP="005875BA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U</w:t>
      </w:r>
      <w:r w:rsidR="00BC381E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BC381E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BC381E" w:rsidRPr="00BC381E">
        <w:rPr>
          <w:rFonts w:ascii="Tahoma" w:hAnsi="Tahoma" w:cs="Tahoma"/>
          <w:sz w:val="18"/>
          <w:szCs w:val="18"/>
          <w:lang w:val="ru-RU"/>
        </w:rPr>
        <w:t>–</w:t>
      </w:r>
      <w:r>
        <w:rPr>
          <w:rFonts w:ascii="Tahoma" w:hAnsi="Tahoma" w:cs="Tahoma"/>
          <w:sz w:val="18"/>
          <w:szCs w:val="18"/>
          <w:lang w:val="ru-RU"/>
        </w:rPr>
        <w:t>avgust</w:t>
      </w:r>
      <w:r w:rsidR="00BC381E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ostvaren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izvoz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vrijednosti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milijardu</w:t>
      </w:r>
      <w:r w:rsidR="006B4063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6B4063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583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što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4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>,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8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% </w:t>
      </w:r>
      <w:r>
        <w:rPr>
          <w:rFonts w:ascii="Tahoma" w:hAnsi="Tahoma" w:cs="Tahoma"/>
          <w:sz w:val="18"/>
          <w:szCs w:val="18"/>
          <w:lang w:val="ru-RU"/>
        </w:rPr>
        <w:t>manje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. </w:t>
      </w:r>
      <w:r>
        <w:rPr>
          <w:rFonts w:ascii="Tahoma" w:hAnsi="Tahoma" w:cs="Tahoma"/>
          <w:sz w:val="18"/>
          <w:szCs w:val="18"/>
          <w:lang w:val="ru-RU"/>
        </w:rPr>
        <w:t>Uvoz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istom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7A12CE" w:rsidRPr="00BC381E">
        <w:rPr>
          <w:rFonts w:ascii="Tahoma" w:hAnsi="Tahoma" w:cs="Tahoma"/>
          <w:sz w:val="18"/>
          <w:szCs w:val="18"/>
          <w:lang w:val="ru-RU"/>
        </w:rPr>
        <w:t xml:space="preserve">2 </w:t>
      </w:r>
      <w:r>
        <w:rPr>
          <w:rFonts w:ascii="Tahoma" w:hAnsi="Tahoma" w:cs="Tahoma"/>
          <w:sz w:val="18"/>
          <w:szCs w:val="18"/>
          <w:lang w:val="ru-RU"/>
        </w:rPr>
        <w:t>milijarde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981</w:t>
      </w:r>
      <w:r w:rsidR="000827D7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milion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što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2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>,</w:t>
      </w:r>
      <w:r w:rsidR="00207950" w:rsidRPr="00BC381E">
        <w:rPr>
          <w:rFonts w:ascii="Tahoma" w:hAnsi="Tahoma" w:cs="Tahoma"/>
          <w:sz w:val="18"/>
          <w:szCs w:val="18"/>
          <w:lang w:val="ru-RU"/>
        </w:rPr>
        <w:t>5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% </w:t>
      </w:r>
      <w:r>
        <w:rPr>
          <w:rFonts w:ascii="Tahoma" w:hAnsi="Tahoma" w:cs="Tahoma"/>
          <w:sz w:val="18"/>
          <w:szCs w:val="18"/>
          <w:lang w:val="ru-RU"/>
        </w:rPr>
        <w:t>više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>.</w:t>
      </w:r>
    </w:p>
    <w:p w:rsidR="007F456D" w:rsidRPr="00BC381E" w:rsidRDefault="007F456D" w:rsidP="00094E6E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5875BA" w:rsidRPr="00BC381E" w:rsidRDefault="00847899" w:rsidP="005875BA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Procenat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pokrivenosti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uvoza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izvozom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prvih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osam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mjeseci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tekuće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5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3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>,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1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%, </w:t>
      </w:r>
      <w:r>
        <w:rPr>
          <w:rFonts w:ascii="Tahoma" w:hAnsi="Tahoma" w:cs="Tahoma"/>
          <w:sz w:val="18"/>
          <w:szCs w:val="18"/>
          <w:lang w:val="ru-RU"/>
        </w:rPr>
        <w:t>dok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spoljnotrgovinski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robni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deficit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872371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milijardu</w:t>
      </w:r>
      <w:r w:rsidR="00A27234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A27234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0631AE" w:rsidRPr="00BC381E">
        <w:rPr>
          <w:rFonts w:ascii="Tahoma" w:hAnsi="Tahoma" w:cs="Tahoma"/>
          <w:sz w:val="18"/>
          <w:szCs w:val="18"/>
          <w:lang w:val="ru-RU"/>
        </w:rPr>
        <w:t>398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5875BA" w:rsidRPr="00BC381E">
        <w:rPr>
          <w:rFonts w:ascii="Tahoma" w:hAnsi="Tahoma" w:cs="Tahoma"/>
          <w:sz w:val="18"/>
          <w:szCs w:val="18"/>
          <w:lang w:val="ru-RU"/>
        </w:rPr>
        <w:t>.</w:t>
      </w:r>
    </w:p>
    <w:p w:rsidR="00E053E5" w:rsidRPr="00BC381E" w:rsidRDefault="00E053E5" w:rsidP="00094E6E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5875BA" w:rsidRPr="00BC381E" w:rsidRDefault="00847899" w:rsidP="005875BA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  <w:r>
        <w:rPr>
          <w:rFonts w:ascii="Tahoma" w:hAnsi="Tahoma" w:cs="Tahoma"/>
          <w:szCs w:val="18"/>
          <w:lang w:val="ru-RU"/>
        </w:rPr>
        <w:t>U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pogledu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geografske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distribucije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robne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razmjene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Republik</w:t>
      </w:r>
      <w:r w:rsidR="005875BA" w:rsidRPr="00BC381E">
        <w:rPr>
          <w:rFonts w:ascii="Tahoma" w:hAnsi="Tahoma" w:cs="Tahoma"/>
          <w:szCs w:val="18"/>
        </w:rPr>
        <w:t>e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Srpsk</w:t>
      </w:r>
      <w:r w:rsidR="005875BA" w:rsidRPr="00BC381E">
        <w:rPr>
          <w:rFonts w:ascii="Tahoma" w:hAnsi="Tahoma" w:cs="Tahoma"/>
          <w:szCs w:val="18"/>
        </w:rPr>
        <w:t>e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sa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inostranstvom</w:t>
      </w:r>
      <w:r w:rsidR="00A05303" w:rsidRPr="00BC381E">
        <w:rPr>
          <w:rFonts w:ascii="Tahoma" w:hAnsi="Tahoma" w:cs="Tahoma"/>
          <w:szCs w:val="18"/>
          <w:lang w:val="ru-RU"/>
        </w:rPr>
        <w:t xml:space="preserve">, </w:t>
      </w:r>
      <w:r>
        <w:rPr>
          <w:rFonts w:ascii="Tahoma" w:hAnsi="Tahoma" w:cs="Tahoma"/>
          <w:szCs w:val="18"/>
          <w:lang w:val="ru-RU"/>
        </w:rPr>
        <w:t>u</w:t>
      </w:r>
      <w:r w:rsidR="00A05303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periodu</w:t>
      </w:r>
      <w:r w:rsidR="00A05303" w:rsidRPr="00BC381E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januar</w:t>
      </w:r>
      <w:r w:rsidR="00A05303" w:rsidRPr="00BC381E">
        <w:rPr>
          <w:rFonts w:ascii="Tahoma" w:hAnsi="Tahoma" w:cs="Tahoma"/>
          <w:szCs w:val="18"/>
          <w:lang w:val="ru-RU"/>
        </w:rPr>
        <w:t xml:space="preserve"> - </w:t>
      </w:r>
      <w:r>
        <w:rPr>
          <w:rFonts w:ascii="Tahoma" w:hAnsi="Tahoma" w:cs="Tahoma"/>
          <w:szCs w:val="18"/>
          <w:lang w:val="ru-RU"/>
        </w:rPr>
        <w:t>avgust</w:t>
      </w:r>
      <w:r w:rsidR="005875BA" w:rsidRPr="00BC381E">
        <w:rPr>
          <w:rFonts w:ascii="Tahoma" w:hAnsi="Tahoma" w:cs="Tahoma"/>
          <w:szCs w:val="18"/>
          <w:lang w:val="ru-RU"/>
        </w:rPr>
        <w:t xml:space="preserve"> </w:t>
      </w:r>
      <w:r w:rsidR="005875BA" w:rsidRPr="00BC381E">
        <w:rPr>
          <w:rFonts w:ascii="Tahoma" w:hAnsi="Tahoma" w:cs="Tahoma"/>
          <w:szCs w:val="18"/>
          <w:lang w:val="sr-Cyrl-CS"/>
        </w:rPr>
        <w:t xml:space="preserve">2012. </w:t>
      </w:r>
      <w:r>
        <w:rPr>
          <w:rFonts w:ascii="Tahoma" w:hAnsi="Tahoma" w:cs="Tahoma"/>
          <w:szCs w:val="18"/>
          <w:lang w:val="sr-Cyrl-CS"/>
        </w:rPr>
        <w:t>godine</w:t>
      </w:r>
      <w:r w:rsidR="005875BA" w:rsidRPr="00BC381E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najviše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se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izvozilo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Srbiju</w:t>
      </w:r>
      <w:r w:rsidR="0070735C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to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vrijednosti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od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 w:rsidR="00A27234" w:rsidRPr="00BC381E">
        <w:rPr>
          <w:rFonts w:ascii="Tahoma" w:hAnsi="Tahoma" w:cs="Tahoma"/>
          <w:szCs w:val="18"/>
          <w:lang w:val="sr-Cyrl-CS"/>
        </w:rPr>
        <w:t>2</w:t>
      </w:r>
      <w:r w:rsidR="0070735C" w:rsidRPr="00BC381E">
        <w:rPr>
          <w:rFonts w:ascii="Tahoma" w:hAnsi="Tahoma" w:cs="Tahoma"/>
          <w:szCs w:val="18"/>
          <w:lang w:val="sr-Cyrl-CS"/>
        </w:rPr>
        <w:t>50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miliona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KM</w:t>
      </w:r>
      <w:r w:rsidR="005875BA" w:rsidRPr="00BC381E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odnosno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1</w:t>
      </w:r>
      <w:r w:rsidR="00A05303" w:rsidRPr="00BC381E">
        <w:rPr>
          <w:rFonts w:ascii="Tahoma" w:hAnsi="Tahoma" w:cs="Tahoma"/>
          <w:szCs w:val="18"/>
          <w:lang w:val="sr-Cyrl-CS"/>
        </w:rPr>
        <w:t>5</w:t>
      </w:r>
      <w:r w:rsidR="005875BA" w:rsidRPr="00BC381E">
        <w:rPr>
          <w:rFonts w:ascii="Tahoma" w:hAnsi="Tahoma" w:cs="Tahoma"/>
          <w:szCs w:val="18"/>
          <w:lang w:val="sr-Cyrl-CS"/>
        </w:rPr>
        <w:t>,</w:t>
      </w:r>
      <w:r w:rsidR="0070735C" w:rsidRPr="00BC381E">
        <w:rPr>
          <w:rFonts w:ascii="Tahoma" w:hAnsi="Tahoma" w:cs="Tahoma"/>
          <w:szCs w:val="18"/>
          <w:lang w:val="sr-Cyrl-CS"/>
        </w:rPr>
        <w:t>8</w:t>
      </w:r>
      <w:r w:rsidR="005875BA" w:rsidRPr="00BC381E">
        <w:rPr>
          <w:rFonts w:ascii="Tahoma" w:hAnsi="Tahoma" w:cs="Tahoma"/>
          <w:szCs w:val="18"/>
          <w:lang w:val="sr-Cyrl-CS"/>
        </w:rPr>
        <w:t>%</w:t>
      </w:r>
      <w:r w:rsidR="005875BA" w:rsidRPr="00BC381E">
        <w:rPr>
          <w:rFonts w:ascii="Tahoma" w:hAnsi="Tahoma" w:cs="Tahoma"/>
          <w:szCs w:val="18"/>
          <w:lang w:val="ru-RU"/>
        </w:rPr>
        <w:t xml:space="preserve">, </w:t>
      </w:r>
      <w:r>
        <w:rPr>
          <w:rFonts w:ascii="Tahoma" w:hAnsi="Tahoma" w:cs="Tahoma"/>
          <w:szCs w:val="18"/>
          <w:lang w:val="sr-Cyrl-CS"/>
        </w:rPr>
        <w:t>te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70735C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Italiju</w:t>
      </w:r>
      <w:r w:rsidR="005875BA" w:rsidRPr="00BC381E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u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vrijednosti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od</w:t>
      </w:r>
      <w:r w:rsidR="00A05303" w:rsidRPr="00BC381E">
        <w:rPr>
          <w:rFonts w:ascii="Tahoma" w:hAnsi="Tahoma" w:cs="Tahoma"/>
          <w:szCs w:val="18"/>
          <w:lang w:val="sr-Cyrl-CS"/>
        </w:rPr>
        <w:t xml:space="preserve"> </w:t>
      </w:r>
      <w:r w:rsidR="0070735C" w:rsidRPr="00BC381E">
        <w:rPr>
          <w:rFonts w:ascii="Tahoma" w:hAnsi="Tahoma" w:cs="Tahoma"/>
          <w:szCs w:val="18"/>
          <w:lang w:val="sr-Cyrl-CS"/>
        </w:rPr>
        <w:t>244</w:t>
      </w:r>
      <w:r w:rsidR="002F0F75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miliona</w:t>
      </w:r>
      <w:r w:rsidR="002F0F75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KM</w:t>
      </w:r>
      <w:r w:rsidR="002F0F75" w:rsidRPr="00BC381E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odnosno</w:t>
      </w:r>
      <w:r w:rsidR="002F0F75" w:rsidRPr="00BC381E">
        <w:rPr>
          <w:rFonts w:ascii="Tahoma" w:hAnsi="Tahoma" w:cs="Tahoma"/>
          <w:szCs w:val="18"/>
          <w:lang w:val="sr-Cyrl-CS"/>
        </w:rPr>
        <w:t xml:space="preserve"> 15,</w:t>
      </w:r>
      <w:r w:rsidR="0070735C" w:rsidRPr="00BC381E">
        <w:rPr>
          <w:rFonts w:ascii="Tahoma" w:hAnsi="Tahoma" w:cs="Tahoma"/>
          <w:szCs w:val="18"/>
          <w:lang w:val="sr-Cyrl-CS"/>
        </w:rPr>
        <w:t>4</w:t>
      </w:r>
      <w:r w:rsidR="005875BA" w:rsidRPr="00BC381E">
        <w:rPr>
          <w:rFonts w:ascii="Tahoma" w:hAnsi="Tahoma" w:cs="Tahoma"/>
          <w:szCs w:val="18"/>
          <w:lang w:val="sr-Cyrl-CS"/>
        </w:rPr>
        <w:t xml:space="preserve">% </w:t>
      </w:r>
      <w:r>
        <w:rPr>
          <w:rFonts w:ascii="Tahoma" w:hAnsi="Tahoma" w:cs="Tahoma"/>
          <w:szCs w:val="18"/>
          <w:lang w:val="sr-Cyrl-CS"/>
        </w:rPr>
        <w:t>od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ukupnog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ostvarenog</w:t>
      </w:r>
      <w:r w:rsidR="005875BA" w:rsidRPr="00BC381E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izvoza</w:t>
      </w:r>
      <w:r w:rsidR="005875BA" w:rsidRPr="00BC381E">
        <w:rPr>
          <w:rFonts w:ascii="Tahoma" w:hAnsi="Tahoma" w:cs="Tahoma"/>
          <w:szCs w:val="18"/>
          <w:lang w:val="sr-Cyrl-CS"/>
        </w:rPr>
        <w:t>.</w:t>
      </w:r>
    </w:p>
    <w:p w:rsidR="0017306E" w:rsidRPr="00BC381E" w:rsidRDefault="0017306E" w:rsidP="00094E6E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</w:p>
    <w:p w:rsidR="005875BA" w:rsidRPr="00BC381E" w:rsidRDefault="00847899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periodu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n</w:t>
      </w:r>
      <w:r>
        <w:rPr>
          <w:rFonts w:ascii="Tahoma" w:hAnsi="Tahoma" w:cs="Tahoma"/>
          <w:sz w:val="18"/>
          <w:szCs w:val="18"/>
          <w:lang w:val="sr-Cyrl-CS"/>
        </w:rPr>
        <w:t>ajviše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se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uvozilo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Rusije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to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vrijednosti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986CE0" w:rsidRPr="00BC381E">
        <w:rPr>
          <w:rFonts w:ascii="Tahoma" w:hAnsi="Tahoma" w:cs="Tahoma"/>
          <w:sz w:val="18"/>
          <w:szCs w:val="18"/>
          <w:lang w:val="sr-Cyrl-CS"/>
        </w:rPr>
        <w:t>797</w:t>
      </w:r>
      <w:r w:rsidR="00A05303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A05303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A05303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odnosno</w:t>
      </w:r>
      <w:r w:rsidR="00A05303" w:rsidRPr="00BC381E">
        <w:rPr>
          <w:rFonts w:ascii="Tahoma" w:hAnsi="Tahoma" w:cs="Tahoma"/>
          <w:sz w:val="18"/>
          <w:szCs w:val="18"/>
          <w:lang w:val="sr-Cyrl-CS"/>
        </w:rPr>
        <w:t xml:space="preserve"> 2</w:t>
      </w:r>
      <w:r w:rsidR="002F0F75" w:rsidRPr="00BC381E">
        <w:rPr>
          <w:rFonts w:ascii="Tahoma" w:hAnsi="Tahoma" w:cs="Tahoma"/>
          <w:sz w:val="18"/>
          <w:szCs w:val="18"/>
          <w:lang w:val="sr-Cyrl-CS"/>
        </w:rPr>
        <w:t>6</w:t>
      </w:r>
      <w:r w:rsidR="00A05303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986CE0" w:rsidRPr="00BC381E">
        <w:rPr>
          <w:rFonts w:ascii="Tahoma" w:hAnsi="Tahoma" w:cs="Tahoma"/>
          <w:sz w:val="18"/>
          <w:szCs w:val="18"/>
          <w:lang w:val="sr-Cyrl-CS"/>
        </w:rPr>
        <w:t>7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Srbije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vrijednosti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986CE0" w:rsidRPr="00BC381E">
        <w:rPr>
          <w:rFonts w:ascii="Tahoma" w:hAnsi="Tahoma" w:cs="Tahoma"/>
          <w:sz w:val="18"/>
          <w:szCs w:val="18"/>
          <w:lang w:val="sr-Cyrl-CS"/>
        </w:rPr>
        <w:t>504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odnosno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1</w:t>
      </w:r>
      <w:r w:rsidR="002F0F75" w:rsidRPr="00BC381E">
        <w:rPr>
          <w:rFonts w:ascii="Tahoma" w:hAnsi="Tahoma" w:cs="Tahoma"/>
          <w:sz w:val="18"/>
          <w:szCs w:val="18"/>
          <w:lang w:val="sr-Cyrl-CS"/>
        </w:rPr>
        <w:t>6</w:t>
      </w:r>
      <w:r w:rsidR="00A05303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986CE0" w:rsidRPr="00BC381E">
        <w:rPr>
          <w:rFonts w:ascii="Tahoma" w:hAnsi="Tahoma" w:cs="Tahoma"/>
          <w:sz w:val="18"/>
          <w:szCs w:val="18"/>
          <w:lang w:val="sr-Cyrl-CS"/>
        </w:rPr>
        <w:t>9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%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ostvarenog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uvoza</w:t>
      </w:r>
      <w:r w:rsidR="005875BA" w:rsidRPr="00BC381E">
        <w:rPr>
          <w:rFonts w:ascii="Tahoma" w:hAnsi="Tahoma" w:cs="Tahoma"/>
          <w:sz w:val="18"/>
          <w:szCs w:val="18"/>
          <w:lang w:val="sr-Cyrl-CS"/>
        </w:rPr>
        <w:t>.</w:t>
      </w:r>
    </w:p>
    <w:p w:rsidR="0017306E" w:rsidRPr="00BC381E" w:rsidRDefault="0017306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270C0" w:rsidRPr="00BC381E" w:rsidRDefault="0084789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Cs/>
          <w:sz w:val="18"/>
          <w:szCs w:val="18"/>
          <w:lang w:val="ru-RU"/>
        </w:rPr>
        <w:t>Posmatrano</w:t>
      </w:r>
      <w:r w:rsidR="0017306E" w:rsidRPr="00BC381E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po</w:t>
      </w:r>
      <w:r w:rsidR="0017306E" w:rsidRPr="00BC381E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grupama</w:t>
      </w:r>
      <w:r w:rsidR="0017306E" w:rsidRPr="00BC381E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proizvoda</w:t>
      </w:r>
      <w:r w:rsidR="0017306E" w:rsidRPr="00BC381E">
        <w:rPr>
          <w:rFonts w:ascii="Tahoma" w:hAnsi="Tahoma" w:cs="Tahoma"/>
          <w:bCs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bCs/>
          <w:sz w:val="18"/>
          <w:szCs w:val="18"/>
          <w:lang w:val="ru-RU"/>
        </w:rPr>
        <w:t>u</w:t>
      </w:r>
      <w:r w:rsidR="0017306E" w:rsidRPr="00BC381E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periodu</w:t>
      </w:r>
      <w:r w:rsidR="00CA1ABF" w:rsidRPr="00BC381E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0827D7">
        <w:rPr>
          <w:rFonts w:ascii="Tahoma" w:hAnsi="Tahoma" w:cs="Tahoma"/>
          <w:sz w:val="18"/>
          <w:szCs w:val="18"/>
          <w:lang w:val="ru-RU"/>
        </w:rPr>
        <w:t>−</w:t>
      </w:r>
      <w:r>
        <w:rPr>
          <w:rFonts w:ascii="Tahoma" w:hAnsi="Tahoma" w:cs="Tahoma"/>
          <w:sz w:val="18"/>
          <w:szCs w:val="18"/>
          <w:lang w:val="ru-RU"/>
        </w:rPr>
        <w:t>avgust</w:t>
      </w:r>
      <w:r w:rsidR="00CA1ABF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>201</w:t>
      </w:r>
      <w:r w:rsidR="00E2141A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najveće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učešće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izvozu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ostvaruju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naftna</w:t>
      </w:r>
      <w:r w:rsidR="00E053E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E053E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E053E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E053E5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dobijena</w:t>
      </w:r>
      <w:r w:rsidR="00B040E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B040E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bitumenoznih</w:t>
      </w:r>
      <w:r w:rsidR="00B040E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minerala</w:t>
      </w:r>
      <w:r w:rsidR="00B040ED" w:rsidRPr="00BC381E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ru-RU"/>
        </w:rPr>
        <w:t>osim</w:t>
      </w:r>
      <w:r w:rsidR="00B040E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sirovih</w:t>
      </w:r>
      <w:r w:rsidR="00B040ED" w:rsidRPr="00BC381E">
        <w:rPr>
          <w:rFonts w:ascii="Tahoma" w:hAnsi="Tahoma" w:cs="Tahoma"/>
          <w:sz w:val="18"/>
          <w:szCs w:val="18"/>
          <w:lang w:val="sr-Cyrl-CS"/>
        </w:rPr>
        <w:t>)</w:t>
      </w:r>
      <w:r w:rsidR="00B040ED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sa</w:t>
      </w:r>
      <w:r w:rsidR="00781CE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ukupnom</w:t>
      </w:r>
      <w:r w:rsidR="00781CE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vrijednošću</w:t>
      </w:r>
      <w:r w:rsidR="00781CE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781CE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F0F75" w:rsidRPr="00BC381E">
        <w:rPr>
          <w:rFonts w:ascii="Tahoma" w:hAnsi="Tahoma" w:cs="Tahoma"/>
          <w:sz w:val="18"/>
          <w:szCs w:val="18"/>
          <w:lang w:val="sr-Cyrl-CS"/>
        </w:rPr>
        <w:t>2</w:t>
      </w:r>
      <w:r w:rsidR="006B1AE8" w:rsidRPr="00BC381E">
        <w:rPr>
          <w:rFonts w:ascii="Tahoma" w:hAnsi="Tahoma" w:cs="Tahoma"/>
          <w:sz w:val="18"/>
          <w:szCs w:val="18"/>
          <w:lang w:val="sr-Cyrl-CS"/>
        </w:rPr>
        <w:t>20</w:t>
      </w:r>
      <w:r w:rsidR="00E2141A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što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1</w:t>
      </w:r>
      <w:r w:rsidR="006B1AE8" w:rsidRPr="00BC381E">
        <w:rPr>
          <w:rFonts w:ascii="Tahoma" w:hAnsi="Tahoma" w:cs="Tahoma"/>
          <w:sz w:val="18"/>
          <w:szCs w:val="18"/>
          <w:lang w:val="sr-Cyrl-CS"/>
        </w:rPr>
        <w:t>3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>,</w:t>
      </w:r>
      <w:r w:rsidR="006B1AE8" w:rsidRPr="00BC381E">
        <w:rPr>
          <w:rFonts w:ascii="Tahoma" w:hAnsi="Tahoma" w:cs="Tahoma"/>
          <w:sz w:val="18"/>
          <w:szCs w:val="18"/>
          <w:lang w:val="sr-Cyrl-CS"/>
        </w:rPr>
        <w:t>9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%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ukupnog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izvoza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najveće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učešće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uvozu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ostvaruje</w:t>
      </w:r>
      <w:r w:rsidR="0017306E" w:rsidRPr="00BC381E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</w:t>
      </w:r>
      <w:r>
        <w:rPr>
          <w:rFonts w:ascii="Tahoma" w:hAnsi="Tahoma" w:cs="Tahoma"/>
          <w:sz w:val="18"/>
          <w:szCs w:val="18"/>
          <w:lang w:val="ru-RU"/>
        </w:rPr>
        <w:t>aft</w:t>
      </w:r>
      <w:r>
        <w:rPr>
          <w:rFonts w:ascii="Tahoma" w:hAnsi="Tahoma" w:cs="Tahoma"/>
          <w:sz w:val="18"/>
          <w:szCs w:val="18"/>
          <w:lang w:val="sr-Cyrl-BA"/>
        </w:rPr>
        <w:t>a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17306E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dobijena</w:t>
      </w:r>
      <w:r w:rsidR="0017306E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17306E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bitumenoznih</w:t>
      </w:r>
      <w:r w:rsidR="0017306E" w:rsidRPr="00BC381E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minerala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 xml:space="preserve"> (</w:t>
      </w:r>
      <w:r>
        <w:rPr>
          <w:rFonts w:ascii="Tahoma" w:hAnsi="Tahoma" w:cs="Tahoma"/>
          <w:sz w:val="18"/>
          <w:szCs w:val="18"/>
          <w:lang w:val="ru-RU"/>
        </w:rPr>
        <w:t>sirov</w:t>
      </w:r>
      <w:r>
        <w:rPr>
          <w:rFonts w:ascii="Tahoma" w:hAnsi="Tahoma" w:cs="Tahoma"/>
          <w:sz w:val="18"/>
          <w:szCs w:val="18"/>
          <w:lang w:val="sr-Cyrl-BA"/>
        </w:rPr>
        <w:t>a</w:t>
      </w:r>
      <w:r w:rsidR="00781CEE" w:rsidRPr="00BC381E">
        <w:rPr>
          <w:rFonts w:ascii="Tahoma" w:hAnsi="Tahoma" w:cs="Tahoma"/>
          <w:sz w:val="18"/>
          <w:szCs w:val="18"/>
          <w:lang w:val="sr-Cyrl-BA"/>
        </w:rPr>
        <w:t xml:space="preserve">), </w:t>
      </w:r>
      <w:r>
        <w:rPr>
          <w:rFonts w:ascii="Tahoma" w:hAnsi="Tahoma" w:cs="Tahoma"/>
          <w:sz w:val="18"/>
          <w:szCs w:val="18"/>
          <w:lang w:val="sr-Cyrl-BA"/>
        </w:rPr>
        <w:t>sa</w:t>
      </w:r>
      <w:r w:rsidR="00781CE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ukupnom</w:t>
      </w:r>
      <w:r w:rsidR="00781CE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vrijednošću</w:t>
      </w:r>
      <w:r w:rsidR="00781CE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781CE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066F8" w:rsidRPr="00BC381E">
        <w:rPr>
          <w:rFonts w:ascii="Tahoma" w:hAnsi="Tahoma" w:cs="Tahoma"/>
          <w:sz w:val="18"/>
          <w:szCs w:val="18"/>
          <w:lang w:val="sr-Cyrl-BA"/>
        </w:rPr>
        <w:t>833</w:t>
      </w:r>
      <w:r w:rsidR="00843401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8D6AC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8D6AC0" w:rsidRPr="00BC381E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što</w:t>
      </w:r>
      <w:r w:rsidR="008D6AC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iznosi</w:t>
      </w:r>
      <w:r w:rsidR="008D6AC0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43401" w:rsidRPr="00BC381E">
        <w:rPr>
          <w:rFonts w:ascii="Tahoma" w:hAnsi="Tahoma" w:cs="Tahoma"/>
          <w:sz w:val="18"/>
          <w:szCs w:val="18"/>
          <w:lang w:val="sr-Cyrl-BA"/>
        </w:rPr>
        <w:t>2</w:t>
      </w:r>
      <w:r w:rsidR="004C7D98" w:rsidRPr="00BC381E">
        <w:rPr>
          <w:rFonts w:ascii="Tahoma" w:hAnsi="Tahoma" w:cs="Tahoma"/>
          <w:sz w:val="18"/>
          <w:szCs w:val="18"/>
          <w:lang w:val="sr-Cyrl-BA"/>
        </w:rPr>
        <w:t>7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>,</w:t>
      </w:r>
      <w:r w:rsidR="008066F8" w:rsidRPr="00BC381E">
        <w:rPr>
          <w:rFonts w:ascii="Tahoma" w:hAnsi="Tahoma" w:cs="Tahoma"/>
          <w:sz w:val="18"/>
          <w:szCs w:val="18"/>
          <w:lang w:val="sr-Cyrl-BA"/>
        </w:rPr>
        <w:t>9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 xml:space="preserve">%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ukupnog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uvoza</w:t>
      </w:r>
      <w:r w:rsidR="0017306E" w:rsidRPr="00BC381E">
        <w:rPr>
          <w:rFonts w:ascii="Tahoma" w:hAnsi="Tahoma" w:cs="Tahoma"/>
          <w:sz w:val="18"/>
          <w:szCs w:val="18"/>
          <w:lang w:val="sr-Cyrl-BA"/>
        </w:rPr>
        <w:t>.</w:t>
      </w:r>
    </w:p>
    <w:p w:rsidR="00C270C0" w:rsidRPr="00BC381E" w:rsidRDefault="00C270C0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78288A" w:rsidRPr="00BC381E" w:rsidRDefault="00387117" w:rsidP="008545F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zh-TW"/>
        </w:rPr>
        <w:pict>
          <v:shape id="_x0000_s1062" type="#_x0000_t202" style="position:absolute;left:0;text-align:left;margin-left:368.2pt;margin-top:3.35pt;width:61.05pt;height:19.75pt;z-index:251658240;mso-position-horizontal-relative:text;mso-position-vertical-relative:text;mso-width-relative:margin;mso-height-relative:margin" stroked="f">
            <v:textbox style="mso-next-textbox:#_x0000_s1062">
              <w:txbxContent>
                <w:p w:rsidR="00A639F7" w:rsidRPr="0078288A" w:rsidRDefault="00847899">
                  <w:pPr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  <w:t>hilj</w:t>
                  </w:r>
                  <w:r w:rsidR="00A639F7" w:rsidRPr="0078288A"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  <w:t xml:space="preserve">. 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  <w:t>KM</w:t>
                  </w:r>
                </w:p>
              </w:txbxContent>
            </v:textbox>
          </v:shape>
        </w:pict>
      </w:r>
    </w:p>
    <w:p w:rsidR="00AF1FE7" w:rsidRPr="00BC381E" w:rsidRDefault="00387117" w:rsidP="008066F8">
      <w:pPr>
        <w:tabs>
          <w:tab w:val="left" w:pos="300"/>
          <w:tab w:val="left" w:pos="1100"/>
        </w:tabs>
        <w:jc w:val="center"/>
        <w:rPr>
          <w:rFonts w:ascii="Tahoma" w:hAnsi="Tahoma" w:cs="Tahoma"/>
          <w:b/>
          <w:sz w:val="18"/>
          <w:szCs w:val="18"/>
        </w:rPr>
      </w:pPr>
      <w:r w:rsidRPr="00387117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57pt;margin-top:215.2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A639F7" w:rsidRPr="00843401" w:rsidRDefault="00A639F7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1</w:t>
                  </w:r>
                </w:p>
              </w:txbxContent>
            </v:textbox>
          </v:shape>
        </w:pict>
      </w:r>
      <w:r w:rsidRPr="00387117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332.05pt;margin-top:215.2pt;width:36.15pt;height:16.85pt;z-index:251657216;mso-height-percent:200;mso-position-horizontal-relative:text;mso-position-vertical-relative:text;mso-height-percent:200;mso-width-relative:margin;mso-height-relative:margin" stroked="f">
            <v:textbox style="mso-next-textbox:#_x0000_s1061;mso-fit-shape-to-text:t">
              <w:txbxContent>
                <w:p w:rsidR="00A639F7" w:rsidRPr="00843401" w:rsidRDefault="00A639F7" w:rsidP="0078288A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2</w:t>
                  </w:r>
                </w:p>
              </w:txbxContent>
            </v:textbox>
          </v:shape>
        </w:pict>
      </w:r>
      <w:r w:rsidR="008066F8" w:rsidRPr="00BC381E"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>
            <wp:extent cx="5934974" cy="2743200"/>
            <wp:effectExtent l="0" t="0" r="8626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0301" w:rsidRPr="00BC381E" w:rsidRDefault="005E0301" w:rsidP="00094E6E">
      <w:pPr>
        <w:tabs>
          <w:tab w:val="left" w:pos="4545"/>
        </w:tabs>
        <w:jc w:val="both"/>
        <w:rPr>
          <w:rFonts w:ascii="Tahoma" w:hAnsi="Tahoma" w:cs="Tahoma"/>
          <w:b/>
        </w:rPr>
      </w:pPr>
    </w:p>
    <w:p w:rsidR="008066F8" w:rsidRPr="00BC381E" w:rsidRDefault="008066F8" w:rsidP="008545F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5206D7" w:rsidRPr="00BC381E" w:rsidRDefault="00847899" w:rsidP="008545FA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28"/>
          <w:szCs w:val="28"/>
        </w:rPr>
      </w:pPr>
      <w:r>
        <w:rPr>
          <w:rFonts w:ascii="Tahoma" w:hAnsi="Tahoma" w:cs="Tahoma"/>
          <w:sz w:val="16"/>
          <w:szCs w:val="16"/>
          <w:lang w:val="ru-RU"/>
        </w:rPr>
        <w:t>Grafikon</w:t>
      </w:r>
      <w:r w:rsidR="000328B8" w:rsidRPr="00BC381E">
        <w:rPr>
          <w:rFonts w:ascii="Tahoma" w:hAnsi="Tahoma" w:cs="Tahoma"/>
          <w:sz w:val="16"/>
          <w:szCs w:val="16"/>
          <w:lang w:val="ru-RU"/>
        </w:rPr>
        <w:t xml:space="preserve"> </w:t>
      </w:r>
      <w:r w:rsidR="00765234" w:rsidRPr="00BC381E">
        <w:rPr>
          <w:rFonts w:ascii="Tahoma" w:hAnsi="Tahoma" w:cs="Tahoma"/>
          <w:sz w:val="16"/>
          <w:szCs w:val="16"/>
        </w:rPr>
        <w:t>3</w:t>
      </w:r>
      <w:r w:rsidR="005E0301" w:rsidRPr="00BC381E">
        <w:rPr>
          <w:rFonts w:ascii="Tahoma" w:hAnsi="Tahoma" w:cs="Tahoma"/>
          <w:sz w:val="16"/>
          <w:szCs w:val="16"/>
          <w:lang w:val="ru-RU"/>
        </w:rPr>
        <w:t xml:space="preserve">. </w:t>
      </w:r>
      <w:r>
        <w:rPr>
          <w:rFonts w:ascii="Tahoma" w:hAnsi="Tahoma" w:cs="Tahoma"/>
          <w:iCs/>
          <w:sz w:val="16"/>
          <w:szCs w:val="16"/>
          <w:lang w:val="sr-Cyrl-CS"/>
        </w:rPr>
        <w:t>Iz</w:t>
      </w:r>
      <w:r>
        <w:rPr>
          <w:rFonts w:ascii="Tahoma" w:hAnsi="Tahoma" w:cs="Tahoma"/>
          <w:iCs/>
          <w:sz w:val="16"/>
          <w:szCs w:val="16"/>
          <w:lang w:val="ru-RU"/>
        </w:rPr>
        <w:t>voz</w:t>
      </w:r>
      <w:r w:rsidR="005E0301" w:rsidRPr="00BC381E">
        <w:rPr>
          <w:rFonts w:ascii="Tahoma" w:hAnsi="Tahoma" w:cs="Tahoma"/>
          <w:iCs/>
          <w:sz w:val="16"/>
          <w:szCs w:val="16"/>
          <w:lang w:val="ru-RU"/>
        </w:rPr>
        <w:t xml:space="preserve"> </w:t>
      </w:r>
      <w:r>
        <w:rPr>
          <w:rFonts w:ascii="Tahoma" w:hAnsi="Tahoma" w:cs="Tahoma"/>
          <w:iCs/>
          <w:sz w:val="16"/>
          <w:szCs w:val="16"/>
          <w:lang w:val="ru-RU"/>
        </w:rPr>
        <w:t>i</w:t>
      </w:r>
      <w:r w:rsidR="005E0301" w:rsidRPr="00BC381E">
        <w:rPr>
          <w:rFonts w:ascii="Tahoma" w:hAnsi="Tahoma" w:cs="Tahoma"/>
          <w:iCs/>
          <w:sz w:val="16"/>
          <w:szCs w:val="16"/>
          <w:lang w:val="ru-RU"/>
        </w:rPr>
        <w:t xml:space="preserve"> </w:t>
      </w:r>
      <w:r>
        <w:rPr>
          <w:rFonts w:ascii="Tahoma" w:hAnsi="Tahoma" w:cs="Tahoma"/>
          <w:iCs/>
          <w:sz w:val="16"/>
          <w:szCs w:val="16"/>
          <w:lang w:val="sr-Cyrl-CS"/>
        </w:rPr>
        <w:t>u</w:t>
      </w:r>
      <w:r>
        <w:rPr>
          <w:rFonts w:ascii="Tahoma" w:hAnsi="Tahoma" w:cs="Tahoma"/>
          <w:iCs/>
          <w:sz w:val="16"/>
          <w:szCs w:val="16"/>
          <w:lang w:val="ru-RU"/>
        </w:rPr>
        <w:t>voz</w:t>
      </w:r>
      <w:r w:rsidR="005E0301" w:rsidRPr="00BC381E">
        <w:rPr>
          <w:rFonts w:ascii="Tahoma" w:hAnsi="Tahoma" w:cs="Tahoma"/>
          <w:iCs/>
          <w:sz w:val="16"/>
          <w:szCs w:val="16"/>
          <w:lang w:val="ru-RU"/>
        </w:rPr>
        <w:t xml:space="preserve"> </w:t>
      </w:r>
      <w:r>
        <w:rPr>
          <w:rFonts w:ascii="Tahoma" w:hAnsi="Tahoma" w:cs="Tahoma"/>
          <w:iCs/>
          <w:sz w:val="16"/>
          <w:szCs w:val="16"/>
          <w:lang w:val="ru-RU"/>
        </w:rPr>
        <w:t>po</w:t>
      </w:r>
      <w:r w:rsidR="005E0301" w:rsidRPr="00BC381E">
        <w:rPr>
          <w:rFonts w:ascii="Tahoma" w:hAnsi="Tahoma" w:cs="Tahoma"/>
          <w:iCs/>
          <w:sz w:val="16"/>
          <w:szCs w:val="16"/>
          <w:lang w:val="ru-RU"/>
        </w:rPr>
        <w:t xml:space="preserve"> </w:t>
      </w:r>
      <w:r>
        <w:rPr>
          <w:rFonts w:ascii="Tahoma" w:hAnsi="Tahoma" w:cs="Tahoma"/>
          <w:iCs/>
          <w:sz w:val="16"/>
          <w:szCs w:val="16"/>
          <w:lang w:val="ru-RU"/>
        </w:rPr>
        <w:t>mjesecima</w:t>
      </w:r>
    </w:p>
    <w:p w:rsidR="00F94323" w:rsidRPr="00BC381E" w:rsidRDefault="00F94323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380E95" w:rsidRPr="00BC381E" w:rsidRDefault="00380E95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7E42C1" w:rsidRPr="00BC381E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7E42C1" w:rsidRPr="00BC381E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7E42C1" w:rsidRPr="00BC381E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DE24B3" w:rsidRPr="00DE24B3" w:rsidRDefault="000C4E02">
      <w:pPr>
        <w:rPr>
          <w:rFonts w:ascii="Tahoma" w:hAnsi="Tahoma" w:cs="Tahoma"/>
          <w:bCs/>
          <w:sz w:val="18"/>
          <w:szCs w:val="18"/>
          <w:lang w:val="sr-Cyrl-BA"/>
        </w:rPr>
      </w:pPr>
      <w:r w:rsidRPr="00BC381E">
        <w:rPr>
          <w:rFonts w:ascii="Tahoma" w:hAnsi="Tahoma" w:cs="Tahoma"/>
          <w:bCs/>
          <w:sz w:val="18"/>
          <w:szCs w:val="18"/>
          <w:lang w:val="sr-Cyrl-BA"/>
        </w:rPr>
        <w:br w:type="page"/>
      </w:r>
    </w:p>
    <w:p w:rsidR="00DE24B3" w:rsidRPr="00BC381E" w:rsidRDefault="00DE24B3">
      <w:pPr>
        <w:rPr>
          <w:rFonts w:ascii="Tahoma" w:hAnsi="Tahoma" w:cs="Tahoma"/>
          <w:bCs/>
          <w:sz w:val="18"/>
          <w:szCs w:val="18"/>
          <w:lang w:val="sr-Cyrl-BA"/>
        </w:rPr>
      </w:pPr>
    </w:p>
    <w:p w:rsidR="00DB6D76" w:rsidRPr="00BC381E" w:rsidRDefault="00DB6D76" w:rsidP="00094E6E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010581" w:rsidRPr="00BC381E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47899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MATERIJAL</w:t>
            </w:r>
            <w:r w:rsidR="008C3261" w:rsidRPr="00BC381E">
              <w:rPr>
                <w:rFonts w:ascii="Tahoma" w:hAnsi="Tahoma" w:cs="Tahoma"/>
                <w:b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lang w:val="sr-Cyrl-CS"/>
              </w:rPr>
              <w:t>PRIPREMILI</w:t>
            </w:r>
            <w:r w:rsidR="008C3261" w:rsidRPr="00BC381E">
              <w:rPr>
                <w:rFonts w:ascii="Tahoma" w:hAnsi="Tahoma" w:cs="Tahoma"/>
                <w:b/>
                <w:lang w:val="sr-Cyrl-CS"/>
              </w:rPr>
              <w:t xml:space="preserve">: </w:t>
            </w:r>
          </w:p>
        </w:tc>
      </w:tr>
      <w:tr w:rsidR="00010581" w:rsidRPr="00BC381E" w:rsidTr="00EF319F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BC381E" w:rsidRDefault="00847899" w:rsidP="00094E6E">
            <w:pPr>
              <w:jc w:val="both"/>
              <w:rPr>
                <w:rFonts w:ascii="Tahoma" w:hAnsi="Tahoma" w:cs="Tahoma"/>
                <w:b/>
                <w:sz w:val="16"/>
                <w:lang w:val="ru-RU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0F0E43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rada</w:t>
            </w:r>
            <w:r w:rsidR="000F0E43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0F0E43" w:rsidRPr="00BC381E" w:rsidRDefault="00847899" w:rsidP="00094E6E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r>
              <w:rPr>
                <w:rFonts w:ascii="Tahoma" w:hAnsi="Tahoma" w:cs="Tahoma"/>
                <w:sz w:val="16"/>
                <w:lang w:val="bs-Cyrl-BA"/>
              </w:rPr>
              <w:t>Biljana</w:t>
            </w:r>
            <w:r w:rsidR="00C02566" w:rsidRPr="00BC381E">
              <w:rPr>
                <w:rFonts w:ascii="Tahoma" w:hAnsi="Tahoma" w:cs="Tahoma"/>
                <w:sz w:val="16"/>
                <w:lang w:val="bs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bs-Cyrl-BA"/>
              </w:rPr>
              <w:t>Glušac</w:t>
            </w:r>
          </w:p>
          <w:p w:rsidR="008C3261" w:rsidRPr="00BC381E" w:rsidRDefault="001A6CDD" w:rsidP="00094E6E">
            <w:pPr>
              <w:jc w:val="both"/>
              <w:rPr>
                <w:rFonts w:ascii="Tahoma" w:hAnsi="Tahoma" w:cs="Tahoma"/>
                <w:u w:val="single"/>
                <w:lang w:val="sr-Cyrl-CS"/>
              </w:rPr>
            </w:pPr>
            <w:r w:rsidRPr="00BC381E">
              <w:rPr>
                <w:rFonts w:ascii="Tahoma" w:hAnsi="Tahoma" w:cs="Tahoma"/>
                <w:sz w:val="16"/>
                <w:szCs w:val="16"/>
                <w:u w:val="single"/>
              </w:rPr>
              <w:t>biljana.gl</w:t>
            </w:r>
            <w:r w:rsidRPr="00BC381E">
              <w:rPr>
                <w:rFonts w:ascii="Tahoma" w:hAnsi="Tahoma" w:cs="Tahoma"/>
                <w:sz w:val="16"/>
                <w:szCs w:val="16"/>
                <w:u w:val="single"/>
                <w:lang w:val="sr-Latn-CS"/>
              </w:rPr>
              <w:t>usa</w:t>
            </w:r>
            <w:r w:rsidRPr="00BC381E">
              <w:rPr>
                <w:rFonts w:ascii="Tahoma" w:hAnsi="Tahoma" w:cs="Tahoma"/>
                <w:sz w:val="16"/>
                <w:szCs w:val="16"/>
                <w:u w:val="single"/>
              </w:rPr>
              <w:t>c@rzs.rs.ba</w:t>
            </w:r>
          </w:p>
          <w:p w:rsidR="00EF319F" w:rsidRPr="00BC381E" w:rsidRDefault="00EF319F" w:rsidP="001A6C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0581" w:rsidRPr="00BC381E" w:rsidTr="00BC381E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47899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cijena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BC381E" w:rsidRDefault="00847899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BA"/>
              </w:rPr>
              <w:t>Biljana</w:t>
            </w:r>
            <w:r w:rsidR="00BC381E">
              <w:rPr>
                <w:rFonts w:ascii="Tahoma" w:hAnsi="Tahoma" w:cs="Tahoma"/>
                <w:sz w:val="16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Tešić</w:t>
            </w:r>
          </w:p>
          <w:p w:rsidR="00BC381E" w:rsidRDefault="00387117" w:rsidP="00DE702D">
            <w:pPr>
              <w:spacing w:after="80"/>
              <w:jc w:val="both"/>
              <w:rPr>
                <w:rFonts w:ascii="Tahoma" w:hAnsi="Tahoma" w:cs="Tahoma"/>
                <w:sz w:val="16"/>
                <w:lang w:val="sr-Latn-CS"/>
              </w:rPr>
            </w:pPr>
            <w:hyperlink r:id="rId11" w:history="1">
              <w:r w:rsidR="00BC381E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Latn-CS"/>
                </w:rPr>
                <w:t>Biljana.tesic@rzs.rs.ba</w:t>
              </w:r>
            </w:hyperlink>
          </w:p>
          <w:p w:rsidR="008C3261" w:rsidRPr="00BC381E" w:rsidRDefault="00847899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BA"/>
              </w:rPr>
              <w:t>Jasminka</w:t>
            </w:r>
            <w:r w:rsidR="008C3261" w:rsidRPr="00BC381E">
              <w:rPr>
                <w:rFonts w:ascii="Tahoma" w:hAnsi="Tahoma" w:cs="Tahoma"/>
                <w:sz w:val="16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Milić</w:t>
            </w:r>
          </w:p>
          <w:p w:rsidR="008C3261" w:rsidRPr="00BC381E" w:rsidRDefault="00387117" w:rsidP="00094E6E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hyperlink r:id="rId12" w:history="1"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</w:hyperlink>
          </w:p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010581" w:rsidRPr="00BC381E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47899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industrije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i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rudarstva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8C3261" w:rsidRPr="00BC381E" w:rsidRDefault="00847899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Mirjana</w:t>
            </w:r>
            <w:r w:rsidR="008D6CFA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Bandur</w:t>
            </w:r>
          </w:p>
          <w:p w:rsidR="008C3261" w:rsidRPr="00BC381E" w:rsidRDefault="00387117" w:rsidP="00094E6E">
            <w:pPr>
              <w:jc w:val="both"/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3" w:history="1"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</w:hyperlink>
            <w:r w:rsidR="008C3261" w:rsidRPr="00BC381E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BC381E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47899" w:rsidP="00094E6E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spoljne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trgovine</w:t>
            </w:r>
            <w:r w:rsidR="008C3261"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8C3261" w:rsidRPr="00BC381E" w:rsidRDefault="00847899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mr</w:t>
            </w:r>
            <w:r w:rsidR="00DE24B3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Sanja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Stojčević</w:t>
            </w:r>
          </w:p>
          <w:p w:rsidR="008C3261" w:rsidRPr="00BC381E" w:rsidRDefault="00387117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hyperlink r:id="rId14" w:history="1"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</w:hyperlink>
          </w:p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BC381E" w:rsidRDefault="00C14E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010581" w:rsidRPr="00BC381E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47899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OBJAŠNjENjA</w:t>
            </w:r>
            <w:r w:rsidR="008C3261" w:rsidRPr="00BC381E">
              <w:rPr>
                <w:rFonts w:ascii="Tahoma" w:hAnsi="Tahoma" w:cs="Tahoma"/>
                <w:b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lang w:val="sr-Cyrl-CS"/>
              </w:rPr>
              <w:t>POJMOVA</w:t>
            </w:r>
          </w:p>
        </w:tc>
      </w:tr>
      <w:tr w:rsidR="008C3261" w:rsidRPr="00BC381E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BC381E">
              <w:rPr>
                <w:rFonts w:ascii="Tahoma" w:hAnsi="Tahoma" w:cs="Tahoma"/>
                <w:b/>
                <w:bCs/>
              </w:rPr>
              <w:sym w:font="Symbol" w:char="00C6"/>
            </w:r>
            <w:r w:rsidRPr="00BC381E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BC381E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 xml:space="preserve">- </w:t>
            </w:r>
            <w:r w:rsidR="00847899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prosjek</w:t>
            </w:r>
          </w:p>
        </w:tc>
      </w:tr>
    </w:tbl>
    <w:p w:rsidR="00A115B5" w:rsidRPr="00BC381E" w:rsidRDefault="00A115B5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B6D76" w:rsidRPr="00BC381E" w:rsidRDefault="00DB6D76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8723A" w:rsidRPr="00BC381E" w:rsidRDefault="00F8723A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B294C" w:rsidRPr="00BC381E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C5733" w:rsidRPr="00BC381E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BC381E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BC381E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BC381E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BC381E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BC381E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bookmarkStart w:id="0" w:name="_GoBack"/>
      <w:bookmarkEnd w:id="0"/>
    </w:p>
    <w:p w:rsidR="005C196F" w:rsidRPr="00BC381E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C5733" w:rsidRPr="00BC381E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C5733" w:rsidRPr="00BC381E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B294C" w:rsidRPr="00BC381E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B294C" w:rsidRPr="00BC381E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B294C" w:rsidRPr="00BC381E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BC381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765234" w:rsidRPr="00BC381E" w:rsidRDefault="00765234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765234" w:rsidRPr="00BC381E" w:rsidRDefault="00765234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BC381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BC381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BC381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A72953" w:rsidRPr="00BC381E" w:rsidRDefault="00A7295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8C3261" w:rsidRPr="00BC381E" w:rsidRDefault="00387117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387117">
        <w:rPr>
          <w:rFonts w:ascii="Tahoma" w:hAnsi="Tahoma" w:cs="Tahoma"/>
          <w:noProof/>
          <w:sz w:val="16"/>
        </w:rPr>
        <w:pict>
          <v:line id="_x0000_s1056" style="position:absolute;left:0;text-align:left;z-index:251654144" from="-.5pt,13.7pt" to="512.5pt,13.7pt" strokecolor="#376ea5" strokeweight="1.5pt"/>
        </w:pict>
      </w:r>
    </w:p>
    <w:tbl>
      <w:tblPr>
        <w:tblW w:w="10703" w:type="dxa"/>
        <w:jc w:val="center"/>
        <w:tblInd w:w="-355" w:type="dxa"/>
        <w:tblLook w:val="01E0"/>
      </w:tblPr>
      <w:tblGrid>
        <w:gridCol w:w="10703"/>
      </w:tblGrid>
      <w:tr w:rsidR="008C3261" w:rsidRPr="00BC381E" w:rsidTr="00DE24B3">
        <w:trPr>
          <w:trHeight w:hRule="exact" w:val="113"/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BC381E" w:rsidRDefault="008C3261" w:rsidP="00DE24B3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BC381E" w:rsidTr="00DE24B3">
        <w:trPr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BC381E" w:rsidRDefault="00847899" w:rsidP="00DE24B3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Saopš</w:t>
            </w:r>
            <w:r>
              <w:rPr>
                <w:rFonts w:ascii="Tahoma" w:hAnsi="Tahoma" w:cs="Tahoma"/>
                <w:sz w:val="16"/>
              </w:rPr>
              <w:t>te</w:t>
            </w:r>
            <w:r>
              <w:rPr>
                <w:rFonts w:ascii="Tahoma" w:hAnsi="Tahoma" w:cs="Tahoma"/>
                <w:sz w:val="16"/>
                <w:lang w:val="sr-Cyrl-CS"/>
              </w:rPr>
              <w:t>nj</w:t>
            </w:r>
            <w:r>
              <w:rPr>
                <w:rFonts w:ascii="Tahoma" w:hAnsi="Tahoma" w:cs="Tahoma"/>
                <w:sz w:val="16"/>
              </w:rPr>
              <w:t>e</w:t>
            </w:r>
            <w:r w:rsidR="008C3261" w:rsidRPr="00BC381E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pripremilo</w:t>
            </w:r>
            <w:r w:rsidR="008C3261" w:rsidRPr="00BC381E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odjeljenje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publikacija</w:t>
            </w:r>
          </w:p>
        </w:tc>
      </w:tr>
      <w:tr w:rsidR="008C3261" w:rsidRPr="00BC381E" w:rsidTr="00DE24B3">
        <w:trPr>
          <w:trHeight w:val="1603"/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BC381E" w:rsidRDefault="00847899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Vladan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Sibinović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načelnik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odjeljenja</w:t>
            </w:r>
          </w:p>
          <w:p w:rsidR="008C3261" w:rsidRPr="00BC381E" w:rsidRDefault="00847899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Izdaje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Republički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zavod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za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statistiku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>,</w:t>
            </w:r>
          </w:p>
          <w:p w:rsidR="008C3261" w:rsidRPr="00BC381E" w:rsidRDefault="00847899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Republika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Srpska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Banja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Luka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Veljka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Mlađenovića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 xml:space="preserve"> 12</w:t>
            </w:r>
            <w:r>
              <w:rPr>
                <w:rFonts w:ascii="Tahoma" w:hAnsi="Tahoma" w:cs="Tahoma"/>
                <w:sz w:val="16"/>
                <w:lang w:val="ru-RU"/>
              </w:rPr>
              <w:t>d</w:t>
            </w:r>
          </w:p>
          <w:p w:rsidR="008C3261" w:rsidRPr="00BC381E" w:rsidRDefault="00847899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Dr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Radmila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Čičković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sr-Cyrl-CS"/>
              </w:rPr>
              <w:t>d</w:t>
            </w:r>
            <w:r>
              <w:rPr>
                <w:rFonts w:ascii="Tahoma" w:hAnsi="Tahoma" w:cs="Tahoma"/>
                <w:sz w:val="16"/>
                <w:lang w:val="ru-RU"/>
              </w:rPr>
              <w:t>irektor</w:t>
            </w:r>
            <w:r w:rsidR="008C3261" w:rsidRPr="00BC381E">
              <w:rPr>
                <w:rFonts w:ascii="Tahoma" w:hAnsi="Tahoma" w:cs="Tahoma"/>
                <w:sz w:val="16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Zavoda</w:t>
            </w:r>
          </w:p>
          <w:p w:rsidR="008C3261" w:rsidRPr="00BC381E" w:rsidRDefault="00847899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Saopštenje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je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objavljeno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na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Internetu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sr-Cyrl-CS"/>
              </w:rPr>
              <w:t>na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adresi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: 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</w:p>
          <w:p w:rsidR="008C3261" w:rsidRPr="00BC381E" w:rsidRDefault="00847899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tel</w:t>
            </w:r>
            <w:r w:rsidR="008C3261" w:rsidRPr="00BC381E">
              <w:rPr>
                <w:rFonts w:ascii="Tahoma" w:hAnsi="Tahoma" w:cs="Tahoma"/>
                <w:sz w:val="16"/>
                <w:lang w:val="ru-RU"/>
              </w:rPr>
              <w:t>. +387 51 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="008C3261" w:rsidRPr="00BC381E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5" w:history="1"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BC381E" w:rsidRDefault="008C3261" w:rsidP="00DE24B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BC381E" w:rsidRDefault="00847899" w:rsidP="00DE24B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Prilikom</w:t>
            </w:r>
            <w:r w:rsidR="008C3261" w:rsidRPr="00BC381E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koriš</w:t>
            </w:r>
            <w:r>
              <w:rPr>
                <w:rFonts w:ascii="Tahoma" w:hAnsi="Tahoma" w:cs="Tahoma"/>
                <w:b/>
                <w:bCs/>
                <w:sz w:val="16"/>
                <w:lang w:val="sr-Cyrl-CS"/>
              </w:rPr>
              <w:t>ć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enja</w:t>
            </w:r>
            <w:r w:rsidR="008C3261" w:rsidRPr="00BC381E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podataka</w:t>
            </w:r>
            <w:r w:rsidR="008C3261" w:rsidRPr="00BC381E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obavezno</w:t>
            </w:r>
            <w:r w:rsidR="008C3261" w:rsidRPr="00BC381E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navesti</w:t>
            </w:r>
            <w:r w:rsidR="008C3261" w:rsidRPr="00BC381E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izvor</w:t>
            </w:r>
          </w:p>
        </w:tc>
      </w:tr>
    </w:tbl>
    <w:p w:rsidR="008C3261" w:rsidRPr="00BC381E" w:rsidRDefault="00387117" w:rsidP="00094E6E">
      <w:pPr>
        <w:jc w:val="both"/>
        <w:rPr>
          <w:rFonts w:ascii="Tahoma" w:hAnsi="Tahoma" w:cs="Tahoma"/>
          <w:lang w:val="sr-Cyrl-BA"/>
        </w:rPr>
      </w:pPr>
      <w:r w:rsidRPr="00387117">
        <w:rPr>
          <w:rFonts w:ascii="Tahoma" w:hAnsi="Tahoma" w:cs="Tahoma"/>
          <w:noProof/>
          <w:lang w:val="bs-Latn-BA" w:eastAsia="bs-Latn-BA"/>
        </w:rPr>
        <w:pict>
          <v:line id="_x0000_s1057" style="position:absolute;left:0;text-align:left;z-index:251655168;mso-position-horizontal-relative:text;mso-position-vertical-relative:text" from="-2.5pt,108.2pt" to="510.5pt,108.2pt" strokecolor="#376ea5" strokeweight="1.5pt"/>
        </w:pict>
      </w:r>
    </w:p>
    <w:p w:rsidR="00657939" w:rsidRPr="00BC381E" w:rsidRDefault="00657939" w:rsidP="00094E6E">
      <w:pPr>
        <w:jc w:val="both"/>
        <w:rPr>
          <w:rFonts w:ascii="Tahoma" w:hAnsi="Tahoma" w:cs="Tahoma"/>
          <w:lang w:val="sr-Cyrl-BA"/>
        </w:rPr>
      </w:pPr>
    </w:p>
    <w:sectPr w:rsidR="00657939" w:rsidRPr="00BC381E" w:rsidSect="005D5311">
      <w:headerReference w:type="default" r:id="rId16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F7" w:rsidRDefault="00A639F7">
      <w:r>
        <w:separator/>
      </w:r>
    </w:p>
  </w:endnote>
  <w:endnote w:type="continuationSeparator" w:id="0">
    <w:p w:rsidR="00A639F7" w:rsidRDefault="00A63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F7" w:rsidRDefault="00A639F7">
      <w:r>
        <w:separator/>
      </w:r>
    </w:p>
  </w:footnote>
  <w:footnote w:type="continuationSeparator" w:id="0">
    <w:p w:rsidR="00A639F7" w:rsidRDefault="00A63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A639F7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A639F7" w:rsidRDefault="00847899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Republički</w:t>
          </w:r>
          <w:r w:rsidR="00A639F7"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zavod</w:t>
          </w:r>
          <w:r w:rsidR="00A639F7"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za</w:t>
          </w:r>
          <w:r w:rsidR="00A639F7"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statistiku</w:t>
          </w:r>
        </w:p>
        <w:p w:rsidR="00A639F7" w:rsidRPr="00460A5B" w:rsidRDefault="00847899" w:rsidP="00E34FA2">
          <w:pPr>
            <w:pStyle w:val="Header"/>
            <w:rPr>
              <w:color w:val="FFFFFF"/>
              <w:lang w:val="ru-RU"/>
            </w:rPr>
          </w:pPr>
          <w:r>
            <w:rPr>
              <w:rFonts w:ascii="Tahoma" w:hAnsi="Tahoma" w:cs="Tahoma"/>
              <w:b/>
              <w:color w:val="FFFFFF"/>
              <w:lang w:val="sr-Cyrl-BA"/>
            </w:rPr>
            <w:t>SAOPŠTENjE</w:t>
          </w:r>
          <w:r w:rsidR="00A639F7" w:rsidRPr="002B0900">
            <w:rPr>
              <w:rFonts w:ascii="Tahoma" w:hAnsi="Tahoma" w:cs="Tahoma"/>
              <w:b/>
              <w:color w:val="FFFFFF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lang w:val="sr-Cyrl-BA"/>
            </w:rPr>
            <w:t>ZA</w:t>
          </w:r>
          <w:r w:rsidR="00A639F7" w:rsidRPr="002B0900">
            <w:rPr>
              <w:rFonts w:ascii="Tahoma" w:hAnsi="Tahoma" w:cs="Tahoma"/>
              <w:b/>
              <w:color w:val="FFFFFF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lang w:val="sr-Cyrl-BA"/>
            </w:rPr>
            <w:t>MEDIJE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A639F7" w:rsidRPr="005D5311" w:rsidRDefault="00A639F7" w:rsidP="00BC381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>21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 xml:space="preserve">. </w:t>
          </w:r>
          <w:r w:rsidR="00847899">
            <w:rPr>
              <w:rFonts w:ascii="Tahoma" w:hAnsi="Tahoma" w:cs="Tahoma"/>
              <w:color w:val="0070C0"/>
              <w:sz w:val="16"/>
              <w:lang w:val="bs-Cyrl-BA"/>
            </w:rPr>
            <w:t>septembar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9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A639F7" w:rsidRDefault="00387117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387117"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104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581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49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27772"/>
    <w:rsid w:val="00030356"/>
    <w:rsid w:val="00030613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378BC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205"/>
    <w:rsid w:val="00044D24"/>
    <w:rsid w:val="00045665"/>
    <w:rsid w:val="00045BC2"/>
    <w:rsid w:val="0004709E"/>
    <w:rsid w:val="0004724E"/>
    <w:rsid w:val="00047312"/>
    <w:rsid w:val="00050308"/>
    <w:rsid w:val="00050450"/>
    <w:rsid w:val="00050457"/>
    <w:rsid w:val="00051051"/>
    <w:rsid w:val="00051B7E"/>
    <w:rsid w:val="00051C70"/>
    <w:rsid w:val="00051F9C"/>
    <w:rsid w:val="00052187"/>
    <w:rsid w:val="00052327"/>
    <w:rsid w:val="00052502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1AE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1CB"/>
    <w:rsid w:val="000827D7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4E6E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97EF8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5575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980"/>
    <w:rsid w:val="000B2A26"/>
    <w:rsid w:val="000B307B"/>
    <w:rsid w:val="000B3187"/>
    <w:rsid w:val="000B31F2"/>
    <w:rsid w:val="000B3234"/>
    <w:rsid w:val="000B3336"/>
    <w:rsid w:val="000B3778"/>
    <w:rsid w:val="000B3FE7"/>
    <w:rsid w:val="000B4D34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E52"/>
    <w:rsid w:val="000C4147"/>
    <w:rsid w:val="000C478D"/>
    <w:rsid w:val="000C4E02"/>
    <w:rsid w:val="000C6A1A"/>
    <w:rsid w:val="000C7878"/>
    <w:rsid w:val="000C7A83"/>
    <w:rsid w:val="000C7AFA"/>
    <w:rsid w:val="000C7B20"/>
    <w:rsid w:val="000C7C89"/>
    <w:rsid w:val="000C7E48"/>
    <w:rsid w:val="000D03D6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ABD"/>
    <w:rsid w:val="000E7C83"/>
    <w:rsid w:val="000E7FE3"/>
    <w:rsid w:val="000F0E12"/>
    <w:rsid w:val="000F0E43"/>
    <w:rsid w:val="000F0FB0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0F7922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B20"/>
    <w:rsid w:val="001046CD"/>
    <w:rsid w:val="00104805"/>
    <w:rsid w:val="00104CCC"/>
    <w:rsid w:val="001053AA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4B9C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54C5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2B49"/>
    <w:rsid w:val="00163A9B"/>
    <w:rsid w:val="00164E59"/>
    <w:rsid w:val="001655F9"/>
    <w:rsid w:val="001658E6"/>
    <w:rsid w:val="001658F6"/>
    <w:rsid w:val="00165FE9"/>
    <w:rsid w:val="001664E5"/>
    <w:rsid w:val="00166C85"/>
    <w:rsid w:val="00167333"/>
    <w:rsid w:val="001700D8"/>
    <w:rsid w:val="001702DD"/>
    <w:rsid w:val="001704AA"/>
    <w:rsid w:val="0017077B"/>
    <w:rsid w:val="00171CD1"/>
    <w:rsid w:val="00172A89"/>
    <w:rsid w:val="0017306E"/>
    <w:rsid w:val="0017378C"/>
    <w:rsid w:val="001738F6"/>
    <w:rsid w:val="00173B0A"/>
    <w:rsid w:val="00174435"/>
    <w:rsid w:val="00175B35"/>
    <w:rsid w:val="00175BDF"/>
    <w:rsid w:val="00175CA0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CE0"/>
    <w:rsid w:val="00185169"/>
    <w:rsid w:val="00186821"/>
    <w:rsid w:val="001868B0"/>
    <w:rsid w:val="001871A5"/>
    <w:rsid w:val="001872B7"/>
    <w:rsid w:val="001878D9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B78"/>
    <w:rsid w:val="001A2C11"/>
    <w:rsid w:val="001A2F5F"/>
    <w:rsid w:val="001A35D4"/>
    <w:rsid w:val="001A3906"/>
    <w:rsid w:val="001A3F95"/>
    <w:rsid w:val="001A4B3B"/>
    <w:rsid w:val="001A4DFA"/>
    <w:rsid w:val="001A514E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D5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406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7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630"/>
    <w:rsid w:val="001F610A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6767"/>
    <w:rsid w:val="0020707B"/>
    <w:rsid w:val="002072A1"/>
    <w:rsid w:val="00207411"/>
    <w:rsid w:val="00207950"/>
    <w:rsid w:val="002079B7"/>
    <w:rsid w:val="00207AB0"/>
    <w:rsid w:val="002111D5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9B7"/>
    <w:rsid w:val="00216B1A"/>
    <w:rsid w:val="00216DAA"/>
    <w:rsid w:val="00216E68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53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515"/>
    <w:rsid w:val="002367CD"/>
    <w:rsid w:val="00236968"/>
    <w:rsid w:val="00237233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4C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C3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43A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0850"/>
    <w:rsid w:val="0027151F"/>
    <w:rsid w:val="00271A5A"/>
    <w:rsid w:val="0027269C"/>
    <w:rsid w:val="00272A1A"/>
    <w:rsid w:val="00272E9A"/>
    <w:rsid w:val="00272FE5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AE0"/>
    <w:rsid w:val="00282D51"/>
    <w:rsid w:val="00282F33"/>
    <w:rsid w:val="00283136"/>
    <w:rsid w:val="0028333A"/>
    <w:rsid w:val="002833DF"/>
    <w:rsid w:val="00283A20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4EE3"/>
    <w:rsid w:val="002A513E"/>
    <w:rsid w:val="002A5D3A"/>
    <w:rsid w:val="002A5EF6"/>
    <w:rsid w:val="002A6004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6D8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3B5"/>
    <w:rsid w:val="002C27B5"/>
    <w:rsid w:val="002C284A"/>
    <w:rsid w:val="002C2F32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B87"/>
    <w:rsid w:val="002D3C28"/>
    <w:rsid w:val="002D3D1C"/>
    <w:rsid w:val="002D4997"/>
    <w:rsid w:val="002D5BBD"/>
    <w:rsid w:val="002D5F48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812"/>
    <w:rsid w:val="002E2AED"/>
    <w:rsid w:val="002E2F11"/>
    <w:rsid w:val="002E2F2D"/>
    <w:rsid w:val="002E374A"/>
    <w:rsid w:val="002E38F9"/>
    <w:rsid w:val="002E3C33"/>
    <w:rsid w:val="002E43B3"/>
    <w:rsid w:val="002E45EC"/>
    <w:rsid w:val="002E5431"/>
    <w:rsid w:val="002E58CD"/>
    <w:rsid w:val="002E5B75"/>
    <w:rsid w:val="002E61A6"/>
    <w:rsid w:val="002E651F"/>
    <w:rsid w:val="002E66C9"/>
    <w:rsid w:val="002E689C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0F75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262"/>
    <w:rsid w:val="00326011"/>
    <w:rsid w:val="00326CDA"/>
    <w:rsid w:val="00326D60"/>
    <w:rsid w:val="00327191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E26"/>
    <w:rsid w:val="00346D1E"/>
    <w:rsid w:val="00346E91"/>
    <w:rsid w:val="003470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6DFB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9B1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3311"/>
    <w:rsid w:val="00373D2D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117"/>
    <w:rsid w:val="003872F0"/>
    <w:rsid w:val="0038773A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72B"/>
    <w:rsid w:val="00396B37"/>
    <w:rsid w:val="003974BA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6FE6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EBC"/>
    <w:rsid w:val="003D4FE0"/>
    <w:rsid w:val="003D5248"/>
    <w:rsid w:val="003D5C76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E54"/>
    <w:rsid w:val="003E6516"/>
    <w:rsid w:val="003E6751"/>
    <w:rsid w:val="003E7689"/>
    <w:rsid w:val="003E793A"/>
    <w:rsid w:val="003F02D9"/>
    <w:rsid w:val="003F0CE8"/>
    <w:rsid w:val="003F0D72"/>
    <w:rsid w:val="003F0E9A"/>
    <w:rsid w:val="003F14E1"/>
    <w:rsid w:val="003F1C1E"/>
    <w:rsid w:val="003F2626"/>
    <w:rsid w:val="003F3434"/>
    <w:rsid w:val="003F3D3C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36E"/>
    <w:rsid w:val="0041578C"/>
    <w:rsid w:val="00415CCF"/>
    <w:rsid w:val="004161DA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49B8"/>
    <w:rsid w:val="0043513A"/>
    <w:rsid w:val="0043521E"/>
    <w:rsid w:val="004352D1"/>
    <w:rsid w:val="00435439"/>
    <w:rsid w:val="00436051"/>
    <w:rsid w:val="00436066"/>
    <w:rsid w:val="0043662E"/>
    <w:rsid w:val="00436AC7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57F0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858"/>
    <w:rsid w:val="00464A3B"/>
    <w:rsid w:val="0046574E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1D80"/>
    <w:rsid w:val="00471D9A"/>
    <w:rsid w:val="004726CC"/>
    <w:rsid w:val="00472AC0"/>
    <w:rsid w:val="004731DD"/>
    <w:rsid w:val="00473439"/>
    <w:rsid w:val="00473BAC"/>
    <w:rsid w:val="00473EE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B19"/>
    <w:rsid w:val="00494DDB"/>
    <w:rsid w:val="004951FA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D9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8F0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54D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29A4"/>
    <w:rsid w:val="004E3444"/>
    <w:rsid w:val="004E3C07"/>
    <w:rsid w:val="004E3C09"/>
    <w:rsid w:val="004E3DAF"/>
    <w:rsid w:val="004E4013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018"/>
    <w:rsid w:val="005073CC"/>
    <w:rsid w:val="005076E5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766"/>
    <w:rsid w:val="005172FA"/>
    <w:rsid w:val="005175CC"/>
    <w:rsid w:val="005179D8"/>
    <w:rsid w:val="00520250"/>
    <w:rsid w:val="005206D7"/>
    <w:rsid w:val="00521B73"/>
    <w:rsid w:val="00521E1B"/>
    <w:rsid w:val="0052236A"/>
    <w:rsid w:val="005226CB"/>
    <w:rsid w:val="0052298E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441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DB6"/>
    <w:rsid w:val="00534E92"/>
    <w:rsid w:val="0053507F"/>
    <w:rsid w:val="00535D1B"/>
    <w:rsid w:val="00535F61"/>
    <w:rsid w:val="0053601B"/>
    <w:rsid w:val="005367D2"/>
    <w:rsid w:val="005369AB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353"/>
    <w:rsid w:val="0055242C"/>
    <w:rsid w:val="00552635"/>
    <w:rsid w:val="00552702"/>
    <w:rsid w:val="00552F07"/>
    <w:rsid w:val="0055398D"/>
    <w:rsid w:val="00553BE9"/>
    <w:rsid w:val="005540B3"/>
    <w:rsid w:val="005541DB"/>
    <w:rsid w:val="00554BC4"/>
    <w:rsid w:val="00554EB1"/>
    <w:rsid w:val="00554FBE"/>
    <w:rsid w:val="005554A7"/>
    <w:rsid w:val="00555B40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13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89F"/>
    <w:rsid w:val="00570C88"/>
    <w:rsid w:val="0057142A"/>
    <w:rsid w:val="00571759"/>
    <w:rsid w:val="00571C36"/>
    <w:rsid w:val="005720D7"/>
    <w:rsid w:val="00572295"/>
    <w:rsid w:val="00572877"/>
    <w:rsid w:val="0057322B"/>
    <w:rsid w:val="00573302"/>
    <w:rsid w:val="00573627"/>
    <w:rsid w:val="00573801"/>
    <w:rsid w:val="005749A2"/>
    <w:rsid w:val="005769D8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5BA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A55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1BE"/>
    <w:rsid w:val="005A14A0"/>
    <w:rsid w:val="005A1706"/>
    <w:rsid w:val="005A18B0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DC1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22F"/>
    <w:rsid w:val="005B69FC"/>
    <w:rsid w:val="005C0430"/>
    <w:rsid w:val="005C092E"/>
    <w:rsid w:val="005C0B77"/>
    <w:rsid w:val="005C0FD7"/>
    <w:rsid w:val="005C12D7"/>
    <w:rsid w:val="005C196F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58A"/>
    <w:rsid w:val="005E790C"/>
    <w:rsid w:val="005F0733"/>
    <w:rsid w:val="005F0A6A"/>
    <w:rsid w:val="005F0AE8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11"/>
    <w:rsid w:val="0060366F"/>
    <w:rsid w:val="006036C9"/>
    <w:rsid w:val="0060437B"/>
    <w:rsid w:val="00604D9E"/>
    <w:rsid w:val="00604FF7"/>
    <w:rsid w:val="00605015"/>
    <w:rsid w:val="00605474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56C"/>
    <w:rsid w:val="006136CB"/>
    <w:rsid w:val="00613CAD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47F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74D"/>
    <w:rsid w:val="00657939"/>
    <w:rsid w:val="00660A00"/>
    <w:rsid w:val="00660A85"/>
    <w:rsid w:val="00660DC6"/>
    <w:rsid w:val="00661850"/>
    <w:rsid w:val="00662052"/>
    <w:rsid w:val="00662279"/>
    <w:rsid w:val="00662BCD"/>
    <w:rsid w:val="00662D61"/>
    <w:rsid w:val="0066355A"/>
    <w:rsid w:val="00663F86"/>
    <w:rsid w:val="00664BB8"/>
    <w:rsid w:val="00664CCF"/>
    <w:rsid w:val="0066513E"/>
    <w:rsid w:val="006651BC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593"/>
    <w:rsid w:val="00681670"/>
    <w:rsid w:val="00681B4A"/>
    <w:rsid w:val="00683B94"/>
    <w:rsid w:val="00683CE3"/>
    <w:rsid w:val="006840D4"/>
    <w:rsid w:val="0068468C"/>
    <w:rsid w:val="00684A69"/>
    <w:rsid w:val="00684D20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0F6"/>
    <w:rsid w:val="0069129A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1FC6"/>
    <w:rsid w:val="006C2095"/>
    <w:rsid w:val="006C2231"/>
    <w:rsid w:val="006C33B8"/>
    <w:rsid w:val="006C343F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120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1AB"/>
    <w:rsid w:val="006E7844"/>
    <w:rsid w:val="006E7B4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5C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221A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80D"/>
    <w:rsid w:val="00726088"/>
    <w:rsid w:val="00726943"/>
    <w:rsid w:val="00726D0C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C5B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4B2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234"/>
    <w:rsid w:val="00765F6A"/>
    <w:rsid w:val="00765F97"/>
    <w:rsid w:val="00766038"/>
    <w:rsid w:val="00766057"/>
    <w:rsid w:val="00766BD6"/>
    <w:rsid w:val="00766F45"/>
    <w:rsid w:val="007670F4"/>
    <w:rsid w:val="00767708"/>
    <w:rsid w:val="0077080D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5965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817"/>
    <w:rsid w:val="00787CEE"/>
    <w:rsid w:val="00787E63"/>
    <w:rsid w:val="00787F92"/>
    <w:rsid w:val="007906AB"/>
    <w:rsid w:val="00790840"/>
    <w:rsid w:val="00790A27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D41"/>
    <w:rsid w:val="007A058B"/>
    <w:rsid w:val="007A100A"/>
    <w:rsid w:val="007A12CE"/>
    <w:rsid w:val="007A1E1B"/>
    <w:rsid w:val="007A27AB"/>
    <w:rsid w:val="007A2D9D"/>
    <w:rsid w:val="007A2E28"/>
    <w:rsid w:val="007A2EE6"/>
    <w:rsid w:val="007A334D"/>
    <w:rsid w:val="007A35A1"/>
    <w:rsid w:val="007A401C"/>
    <w:rsid w:val="007A44D9"/>
    <w:rsid w:val="007A4836"/>
    <w:rsid w:val="007A4C82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2D0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C7EE8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F0D"/>
    <w:rsid w:val="007E4F1E"/>
    <w:rsid w:val="007E52D6"/>
    <w:rsid w:val="007E6990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559"/>
    <w:rsid w:val="007F3A74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58"/>
    <w:rsid w:val="008044FF"/>
    <w:rsid w:val="00805410"/>
    <w:rsid w:val="00805DCF"/>
    <w:rsid w:val="0080618E"/>
    <w:rsid w:val="008061CD"/>
    <w:rsid w:val="008066C0"/>
    <w:rsid w:val="008066F8"/>
    <w:rsid w:val="00806A9D"/>
    <w:rsid w:val="0080700D"/>
    <w:rsid w:val="00807531"/>
    <w:rsid w:val="00807C8C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0340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77E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4DEC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9AC"/>
    <w:rsid w:val="0084223B"/>
    <w:rsid w:val="00842A19"/>
    <w:rsid w:val="00842CE2"/>
    <w:rsid w:val="00842DC1"/>
    <w:rsid w:val="00842DD3"/>
    <w:rsid w:val="00842E32"/>
    <w:rsid w:val="00842F57"/>
    <w:rsid w:val="00843401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2E7"/>
    <w:rsid w:val="008477E2"/>
    <w:rsid w:val="00847899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428"/>
    <w:rsid w:val="0087099D"/>
    <w:rsid w:val="00870C71"/>
    <w:rsid w:val="00870F78"/>
    <w:rsid w:val="008718D8"/>
    <w:rsid w:val="00871B92"/>
    <w:rsid w:val="00872371"/>
    <w:rsid w:val="00872570"/>
    <w:rsid w:val="008728B3"/>
    <w:rsid w:val="00872E67"/>
    <w:rsid w:val="0087350E"/>
    <w:rsid w:val="00873A3D"/>
    <w:rsid w:val="0087453E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5DD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A2A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133D"/>
    <w:rsid w:val="008C13A9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66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80E"/>
    <w:rsid w:val="00912C02"/>
    <w:rsid w:val="00912CA0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5DEB"/>
    <w:rsid w:val="00916000"/>
    <w:rsid w:val="00916147"/>
    <w:rsid w:val="009162E4"/>
    <w:rsid w:val="009172BB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4059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84"/>
    <w:rsid w:val="00950D8B"/>
    <w:rsid w:val="0095100C"/>
    <w:rsid w:val="00951600"/>
    <w:rsid w:val="00951622"/>
    <w:rsid w:val="00951F1E"/>
    <w:rsid w:val="00952316"/>
    <w:rsid w:val="00952A9F"/>
    <w:rsid w:val="00952F44"/>
    <w:rsid w:val="00953095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8C2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B00CA"/>
    <w:rsid w:val="009B04C5"/>
    <w:rsid w:val="009B06B8"/>
    <w:rsid w:val="009B0B84"/>
    <w:rsid w:val="009B0BA8"/>
    <w:rsid w:val="009B13F8"/>
    <w:rsid w:val="009B17E7"/>
    <w:rsid w:val="009B20DA"/>
    <w:rsid w:val="009B2770"/>
    <w:rsid w:val="009B294C"/>
    <w:rsid w:val="009B29DF"/>
    <w:rsid w:val="009B3927"/>
    <w:rsid w:val="009B3B15"/>
    <w:rsid w:val="009B3D8C"/>
    <w:rsid w:val="009B5639"/>
    <w:rsid w:val="009B591E"/>
    <w:rsid w:val="009B5CEE"/>
    <w:rsid w:val="009B5D33"/>
    <w:rsid w:val="009B5D97"/>
    <w:rsid w:val="009B5F5D"/>
    <w:rsid w:val="009B64C3"/>
    <w:rsid w:val="009B6BFF"/>
    <w:rsid w:val="009B71E2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1EDF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1C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9A8"/>
    <w:rsid w:val="009F5B0F"/>
    <w:rsid w:val="009F5D5E"/>
    <w:rsid w:val="009F60D0"/>
    <w:rsid w:val="009F6652"/>
    <w:rsid w:val="009F6924"/>
    <w:rsid w:val="009F6A6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303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8D9"/>
    <w:rsid w:val="00A23040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34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3E4B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908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96"/>
    <w:rsid w:val="00A507FC"/>
    <w:rsid w:val="00A5106F"/>
    <w:rsid w:val="00A510FC"/>
    <w:rsid w:val="00A518A5"/>
    <w:rsid w:val="00A52433"/>
    <w:rsid w:val="00A525CE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3A8"/>
    <w:rsid w:val="00A5644E"/>
    <w:rsid w:val="00A5663C"/>
    <w:rsid w:val="00A56902"/>
    <w:rsid w:val="00A56A4A"/>
    <w:rsid w:val="00A56F07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9F7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5768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706"/>
    <w:rsid w:val="00AD786D"/>
    <w:rsid w:val="00AE01B4"/>
    <w:rsid w:val="00AE02FB"/>
    <w:rsid w:val="00AE082F"/>
    <w:rsid w:val="00AE0C42"/>
    <w:rsid w:val="00AE0EBC"/>
    <w:rsid w:val="00AE1071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5D2"/>
    <w:rsid w:val="00AF491D"/>
    <w:rsid w:val="00AF4A0C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32"/>
    <w:rsid w:val="00B25167"/>
    <w:rsid w:val="00B25902"/>
    <w:rsid w:val="00B25B2F"/>
    <w:rsid w:val="00B2605E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79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65B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C80"/>
    <w:rsid w:val="00B43E9E"/>
    <w:rsid w:val="00B4426D"/>
    <w:rsid w:val="00B44A06"/>
    <w:rsid w:val="00B44EF3"/>
    <w:rsid w:val="00B45D54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277"/>
    <w:rsid w:val="00B9531E"/>
    <w:rsid w:val="00B958E2"/>
    <w:rsid w:val="00B961B9"/>
    <w:rsid w:val="00B96261"/>
    <w:rsid w:val="00B96381"/>
    <w:rsid w:val="00B97493"/>
    <w:rsid w:val="00B97AFA"/>
    <w:rsid w:val="00BA016A"/>
    <w:rsid w:val="00BA15A5"/>
    <w:rsid w:val="00BA237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4529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2C09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BB4"/>
    <w:rsid w:val="00BD4CE0"/>
    <w:rsid w:val="00BD4E73"/>
    <w:rsid w:val="00BD4F18"/>
    <w:rsid w:val="00BD5064"/>
    <w:rsid w:val="00BD53C7"/>
    <w:rsid w:val="00BD55F5"/>
    <w:rsid w:val="00BD5F03"/>
    <w:rsid w:val="00BD634F"/>
    <w:rsid w:val="00BD6672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F49"/>
    <w:rsid w:val="00BF10B5"/>
    <w:rsid w:val="00BF138B"/>
    <w:rsid w:val="00BF17B5"/>
    <w:rsid w:val="00BF19F3"/>
    <w:rsid w:val="00BF1BB8"/>
    <w:rsid w:val="00BF2289"/>
    <w:rsid w:val="00BF2682"/>
    <w:rsid w:val="00BF2817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1C35"/>
    <w:rsid w:val="00C02071"/>
    <w:rsid w:val="00C02271"/>
    <w:rsid w:val="00C02566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0C0"/>
    <w:rsid w:val="00C2791F"/>
    <w:rsid w:val="00C2793B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3A9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4E5"/>
    <w:rsid w:val="00C54EBD"/>
    <w:rsid w:val="00C55982"/>
    <w:rsid w:val="00C55A7E"/>
    <w:rsid w:val="00C55C7B"/>
    <w:rsid w:val="00C566B5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191E"/>
    <w:rsid w:val="00C626FB"/>
    <w:rsid w:val="00C62B3B"/>
    <w:rsid w:val="00C631DA"/>
    <w:rsid w:val="00C6324A"/>
    <w:rsid w:val="00C63497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3B4"/>
    <w:rsid w:val="00C704BE"/>
    <w:rsid w:val="00C70D5B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5C6"/>
    <w:rsid w:val="00C756BF"/>
    <w:rsid w:val="00C75E48"/>
    <w:rsid w:val="00C75F70"/>
    <w:rsid w:val="00C763E7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1ABF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377"/>
    <w:rsid w:val="00CA4620"/>
    <w:rsid w:val="00CA4C1D"/>
    <w:rsid w:val="00CA543F"/>
    <w:rsid w:val="00CA5598"/>
    <w:rsid w:val="00CA5ABC"/>
    <w:rsid w:val="00CA5FEE"/>
    <w:rsid w:val="00CA6714"/>
    <w:rsid w:val="00CA7230"/>
    <w:rsid w:val="00CA7321"/>
    <w:rsid w:val="00CA7E07"/>
    <w:rsid w:val="00CA7E35"/>
    <w:rsid w:val="00CB0C2D"/>
    <w:rsid w:val="00CB132F"/>
    <w:rsid w:val="00CB179F"/>
    <w:rsid w:val="00CB208B"/>
    <w:rsid w:val="00CB271B"/>
    <w:rsid w:val="00CB2BF5"/>
    <w:rsid w:val="00CB3109"/>
    <w:rsid w:val="00CB39C1"/>
    <w:rsid w:val="00CB3E64"/>
    <w:rsid w:val="00CB44D3"/>
    <w:rsid w:val="00CB4B22"/>
    <w:rsid w:val="00CB500E"/>
    <w:rsid w:val="00CB50DB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B7F2D"/>
    <w:rsid w:val="00CC018B"/>
    <w:rsid w:val="00CC0AAB"/>
    <w:rsid w:val="00CC1A46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38"/>
    <w:rsid w:val="00CC6170"/>
    <w:rsid w:val="00CC63D4"/>
    <w:rsid w:val="00CC65BD"/>
    <w:rsid w:val="00CC6658"/>
    <w:rsid w:val="00CC7772"/>
    <w:rsid w:val="00CC7FFA"/>
    <w:rsid w:val="00CD00B1"/>
    <w:rsid w:val="00CD01B8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D7C38"/>
    <w:rsid w:val="00CE0214"/>
    <w:rsid w:val="00CE0389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B7D"/>
    <w:rsid w:val="00CF3DC1"/>
    <w:rsid w:val="00CF3F45"/>
    <w:rsid w:val="00CF47A1"/>
    <w:rsid w:val="00CF494C"/>
    <w:rsid w:val="00CF4A48"/>
    <w:rsid w:val="00CF4CAB"/>
    <w:rsid w:val="00CF50F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DD"/>
    <w:rsid w:val="00D15148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27F58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A7A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37E00"/>
    <w:rsid w:val="00D401B6"/>
    <w:rsid w:val="00D40300"/>
    <w:rsid w:val="00D403A2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7E3"/>
    <w:rsid w:val="00D66D5B"/>
    <w:rsid w:val="00D676B4"/>
    <w:rsid w:val="00D67E90"/>
    <w:rsid w:val="00D67F95"/>
    <w:rsid w:val="00D7028F"/>
    <w:rsid w:val="00D71F02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6CA"/>
    <w:rsid w:val="00D76A3A"/>
    <w:rsid w:val="00D77276"/>
    <w:rsid w:val="00D77439"/>
    <w:rsid w:val="00D77913"/>
    <w:rsid w:val="00D77AAF"/>
    <w:rsid w:val="00D8008E"/>
    <w:rsid w:val="00D8084C"/>
    <w:rsid w:val="00D809FE"/>
    <w:rsid w:val="00D80D6A"/>
    <w:rsid w:val="00D81596"/>
    <w:rsid w:val="00D81E93"/>
    <w:rsid w:val="00D81EC9"/>
    <w:rsid w:val="00D83B5A"/>
    <w:rsid w:val="00D83D9D"/>
    <w:rsid w:val="00D84151"/>
    <w:rsid w:val="00D84566"/>
    <w:rsid w:val="00D84618"/>
    <w:rsid w:val="00D8492B"/>
    <w:rsid w:val="00D84F80"/>
    <w:rsid w:val="00D857C4"/>
    <w:rsid w:val="00D85E56"/>
    <w:rsid w:val="00D863E0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445D"/>
    <w:rsid w:val="00D95915"/>
    <w:rsid w:val="00D959AE"/>
    <w:rsid w:val="00D95B71"/>
    <w:rsid w:val="00D9624C"/>
    <w:rsid w:val="00D973AE"/>
    <w:rsid w:val="00D97735"/>
    <w:rsid w:val="00D97A0A"/>
    <w:rsid w:val="00D97A9D"/>
    <w:rsid w:val="00D97D0C"/>
    <w:rsid w:val="00DA0785"/>
    <w:rsid w:val="00DA0E2E"/>
    <w:rsid w:val="00DA160B"/>
    <w:rsid w:val="00DA22FE"/>
    <w:rsid w:val="00DA25BD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854"/>
    <w:rsid w:val="00DA5E2F"/>
    <w:rsid w:val="00DA6522"/>
    <w:rsid w:val="00DA68BE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2DA"/>
    <w:rsid w:val="00DE24B3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02D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374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41A"/>
    <w:rsid w:val="00E21A79"/>
    <w:rsid w:val="00E21BDE"/>
    <w:rsid w:val="00E21E9D"/>
    <w:rsid w:val="00E22772"/>
    <w:rsid w:val="00E23481"/>
    <w:rsid w:val="00E23E6E"/>
    <w:rsid w:val="00E23FA8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C79"/>
    <w:rsid w:val="00E34D12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A85"/>
    <w:rsid w:val="00E5262A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E2"/>
    <w:rsid w:val="00E73BE0"/>
    <w:rsid w:val="00E73D56"/>
    <w:rsid w:val="00E742AB"/>
    <w:rsid w:val="00E7538D"/>
    <w:rsid w:val="00E75702"/>
    <w:rsid w:val="00E763CD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581"/>
    <w:rsid w:val="00E94DCB"/>
    <w:rsid w:val="00E94FBE"/>
    <w:rsid w:val="00E9541C"/>
    <w:rsid w:val="00E95E71"/>
    <w:rsid w:val="00E96512"/>
    <w:rsid w:val="00E973D4"/>
    <w:rsid w:val="00E9755F"/>
    <w:rsid w:val="00E97A8F"/>
    <w:rsid w:val="00E97E98"/>
    <w:rsid w:val="00EA00C9"/>
    <w:rsid w:val="00EA01FC"/>
    <w:rsid w:val="00EA0231"/>
    <w:rsid w:val="00EA0275"/>
    <w:rsid w:val="00EA0CDC"/>
    <w:rsid w:val="00EA0FCD"/>
    <w:rsid w:val="00EA104D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A7F25"/>
    <w:rsid w:val="00EB0297"/>
    <w:rsid w:val="00EB077E"/>
    <w:rsid w:val="00EB1C9A"/>
    <w:rsid w:val="00EB2360"/>
    <w:rsid w:val="00EB2851"/>
    <w:rsid w:val="00EB4B44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B8"/>
    <w:rsid w:val="00EF0292"/>
    <w:rsid w:val="00EF0D0F"/>
    <w:rsid w:val="00EF170A"/>
    <w:rsid w:val="00EF1E7D"/>
    <w:rsid w:val="00EF2429"/>
    <w:rsid w:val="00EF319F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27C51"/>
    <w:rsid w:val="00F30351"/>
    <w:rsid w:val="00F304F7"/>
    <w:rsid w:val="00F30813"/>
    <w:rsid w:val="00F30849"/>
    <w:rsid w:val="00F30EA3"/>
    <w:rsid w:val="00F30F09"/>
    <w:rsid w:val="00F315DB"/>
    <w:rsid w:val="00F31694"/>
    <w:rsid w:val="00F32240"/>
    <w:rsid w:val="00F3275D"/>
    <w:rsid w:val="00F3296F"/>
    <w:rsid w:val="00F3364B"/>
    <w:rsid w:val="00F337C2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3FE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1E7"/>
    <w:rsid w:val="00F53716"/>
    <w:rsid w:val="00F53891"/>
    <w:rsid w:val="00F53902"/>
    <w:rsid w:val="00F53E62"/>
    <w:rsid w:val="00F5460C"/>
    <w:rsid w:val="00F5473E"/>
    <w:rsid w:val="00F54964"/>
    <w:rsid w:val="00F55397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B39"/>
    <w:rsid w:val="00F62C10"/>
    <w:rsid w:val="00F630AC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0487"/>
    <w:rsid w:val="00F71192"/>
    <w:rsid w:val="00F71774"/>
    <w:rsid w:val="00F71785"/>
    <w:rsid w:val="00F721D9"/>
    <w:rsid w:val="00F72C59"/>
    <w:rsid w:val="00F73A1B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AC2"/>
    <w:rsid w:val="00F97F72"/>
    <w:rsid w:val="00FA11D6"/>
    <w:rsid w:val="00FA1626"/>
    <w:rsid w:val="00FA229C"/>
    <w:rsid w:val="00FA3732"/>
    <w:rsid w:val="00FA38E8"/>
    <w:rsid w:val="00FA3FEF"/>
    <w:rsid w:val="00FA50D5"/>
    <w:rsid w:val="00FA5141"/>
    <w:rsid w:val="00FA5392"/>
    <w:rsid w:val="00FA63EF"/>
    <w:rsid w:val="00FA6611"/>
    <w:rsid w:val="00FA6672"/>
    <w:rsid w:val="00FA6A52"/>
    <w:rsid w:val="00FB160C"/>
    <w:rsid w:val="00FB17F3"/>
    <w:rsid w:val="00FB3288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11"/>
    <w:rsid w:val="00FB766C"/>
    <w:rsid w:val="00FC0237"/>
    <w:rsid w:val="00FC058D"/>
    <w:rsid w:val="00FC0826"/>
    <w:rsid w:val="00FC0DF0"/>
    <w:rsid w:val="00FC1277"/>
    <w:rsid w:val="00FC158D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E4"/>
    <w:rsid w:val="00FC4220"/>
    <w:rsid w:val="00FC475A"/>
    <w:rsid w:val="00FC540D"/>
    <w:rsid w:val="00FC5ECD"/>
    <w:rsid w:val="00FC6B62"/>
    <w:rsid w:val="00FC6E70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436"/>
    <w:rsid w:val="00FE26DE"/>
    <w:rsid w:val="00FE2D8B"/>
    <w:rsid w:val="00FE2E11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rjana.bandur@rzs.rs.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sminka.milic@rzs.rs.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te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glisicbi.RZS\Desktop\Plate\2012\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stojcevicsa.RZS\Desktop\SANJA\SPOLJNA%20TRGOVINA\za%20medije\Prezentacija,%20od%20avg2011\avg%202012\za%20Graf%20I-VIII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37"/>
          <c:w val="0.65206660337670563"/>
          <c:h val="0.74715927458220477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lll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813</c:v>
                </c:pt>
                <c:pt idx="1">
                  <c:v>807</c:v>
                </c:pt>
                <c:pt idx="2">
                  <c:v>802</c:v>
                </c:pt>
                <c:pt idx="3">
                  <c:v>813</c:v>
                </c:pt>
                <c:pt idx="4">
                  <c:v>815</c:v>
                </c:pt>
                <c:pt idx="5">
                  <c:v>819</c:v>
                </c:pt>
                <c:pt idx="6">
                  <c:v>821</c:v>
                </c:pt>
                <c:pt idx="7">
                  <c:v>814</c:v>
                </c:pt>
                <c:pt idx="8">
                  <c:v>817</c:v>
                </c:pt>
                <c:pt idx="9">
                  <c:v>826</c:v>
                </c:pt>
                <c:pt idx="10">
                  <c:v>818</c:v>
                </c:pt>
                <c:pt idx="11">
                  <c:v>823</c:v>
                </c:pt>
                <c:pt idx="12">
                  <c:v>818</c:v>
                </c:pt>
              </c:numCache>
            </c:numRef>
          </c:val>
        </c:ser>
        <c:marker val="1"/>
        <c:axId val="43091840"/>
        <c:axId val="43093376"/>
      </c:lineChart>
      <c:catAx>
        <c:axId val="43091840"/>
        <c:scaling>
          <c:orientation val="minMax"/>
        </c:scaling>
        <c:axPos val="b"/>
        <c:tickLblPos val="nextTo"/>
        <c:spPr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3093376"/>
        <c:crosses val="autoZero"/>
        <c:lblAlgn val="ctr"/>
        <c:lblOffset val="100"/>
      </c:catAx>
      <c:valAx>
        <c:axId val="43093376"/>
        <c:scaling>
          <c:orientation val="minMax"/>
          <c:max val="850"/>
          <c:min val="60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3091840"/>
        <c:crosses val="autoZero"/>
        <c:crossBetween val="between"/>
        <c:majorUnit val="40"/>
      </c:valAx>
      <c:spPr>
        <a:ln w="3175">
          <a:noFill/>
        </a:ln>
      </c:spPr>
    </c:plotArea>
    <c:legend>
      <c:legendPos val="r"/>
      <c:layout>
        <c:manualLayout>
          <c:xMode val="edge"/>
          <c:yMode val="edge"/>
          <c:x val="0.73831303977110319"/>
          <c:y val="0.44941202591367962"/>
          <c:w val="0.24549263168677546"/>
          <c:h val="0.11728842051843223"/>
        </c:manualLayout>
      </c:layout>
      <c:txPr>
        <a:bodyPr/>
        <a:lstStyle/>
        <a:p>
          <a:pPr>
            <a:defRPr sz="8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9764214636829075"/>
          <c:y val="9.3067220764071201E-2"/>
          <c:w val="0.6658227988867349"/>
          <c:h val="0.77706401283172932"/>
        </c:manualLayout>
      </c:layout>
      <c:lineChart>
        <c:grouping val="standard"/>
        <c:ser>
          <c:idx val="0"/>
          <c:order val="0"/>
          <c:tx>
            <c:strRef>
              <c:f>zaAvgust2012!$A$2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zaAvgust2012!$B$1:$N$1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zaAvgust2012!$B$2:$N$2</c:f>
              <c:numCache>
                <c:formatCode>General</c:formatCode>
                <c:ptCount val="13"/>
                <c:pt idx="0">
                  <c:v>375252</c:v>
                </c:pt>
                <c:pt idx="1">
                  <c:v>423131</c:v>
                </c:pt>
                <c:pt idx="2">
                  <c:v>395756</c:v>
                </c:pt>
                <c:pt idx="3">
                  <c:v>393355</c:v>
                </c:pt>
                <c:pt idx="4">
                  <c:v>456660</c:v>
                </c:pt>
                <c:pt idx="5">
                  <c:v>290628</c:v>
                </c:pt>
                <c:pt idx="6">
                  <c:v>242652</c:v>
                </c:pt>
                <c:pt idx="7">
                  <c:v>474051</c:v>
                </c:pt>
                <c:pt idx="8">
                  <c:v>372455</c:v>
                </c:pt>
                <c:pt idx="9">
                  <c:v>382975</c:v>
                </c:pt>
                <c:pt idx="10">
                  <c:v>381176</c:v>
                </c:pt>
                <c:pt idx="11">
                  <c:v>427964</c:v>
                </c:pt>
                <c:pt idx="12">
                  <c:v>408781</c:v>
                </c:pt>
              </c:numCache>
            </c:numRef>
          </c:val>
        </c:ser>
        <c:ser>
          <c:idx val="1"/>
          <c:order val="1"/>
          <c:tx>
            <c:strRef>
              <c:f>zaAvgust2012!$A$3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zaAvgust2012!$B$1:$N$1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zaAvgust2012!$B$3:$N$3</c:f>
              <c:numCache>
                <c:formatCode>General</c:formatCode>
                <c:ptCount val="13"/>
                <c:pt idx="0">
                  <c:v>218421</c:v>
                </c:pt>
                <c:pt idx="1">
                  <c:v>248916</c:v>
                </c:pt>
                <c:pt idx="2">
                  <c:v>220845</c:v>
                </c:pt>
                <c:pt idx="3">
                  <c:v>225498</c:v>
                </c:pt>
                <c:pt idx="4">
                  <c:v>203576</c:v>
                </c:pt>
                <c:pt idx="5">
                  <c:v>158330</c:v>
                </c:pt>
                <c:pt idx="6">
                  <c:v>161327</c:v>
                </c:pt>
                <c:pt idx="7">
                  <c:v>214070</c:v>
                </c:pt>
                <c:pt idx="8">
                  <c:v>204803</c:v>
                </c:pt>
                <c:pt idx="9">
                  <c:v>227243</c:v>
                </c:pt>
                <c:pt idx="10">
                  <c:v>214185</c:v>
                </c:pt>
                <c:pt idx="11">
                  <c:v>218575</c:v>
                </c:pt>
                <c:pt idx="12">
                  <c:v>184425</c:v>
                </c:pt>
              </c:numCache>
            </c:numRef>
          </c:val>
        </c:ser>
        <c:marker val="1"/>
        <c:axId val="43161088"/>
        <c:axId val="43162624"/>
      </c:lineChart>
      <c:catAx>
        <c:axId val="43161088"/>
        <c:scaling>
          <c:orientation val="minMax"/>
        </c:scaling>
        <c:axPos val="b"/>
        <c:tickLblPos val="nextTo"/>
        <c:spPr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3162624"/>
        <c:crosses val="autoZero"/>
        <c:auto val="1"/>
        <c:lblAlgn val="ctr"/>
        <c:lblOffset val="100"/>
      </c:catAx>
      <c:valAx>
        <c:axId val="43162624"/>
        <c:scaling>
          <c:orientation val="minMax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\ ##0;\-#,##0" sourceLinked="0"/>
        <c:tickLblPos val="nextTo"/>
        <c:spPr>
          <a:ln w="6350">
            <a:solidFill>
              <a:schemeClr val="tx1"/>
            </a:solidFill>
          </a:ln>
        </c:spPr>
        <c:crossAx val="43161088"/>
        <c:crosses val="autoZero"/>
        <c:crossBetween val="between"/>
      </c:valAx>
      <c:spPr>
        <a:ln w="3175">
          <a:solidFill>
            <a:schemeClr val="bg1">
              <a:lumMod val="7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88277290648260143"/>
          <c:y val="0.41628280839895393"/>
          <c:w val="0.11120597859217952"/>
          <c:h val="0.16743438320210163"/>
        </c:manualLayout>
      </c:layout>
      <c:txPr>
        <a:bodyPr/>
        <a:lstStyle/>
        <a:p>
          <a:pPr>
            <a:defRPr sz="8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0.81216</cdr:x>
      <cdr:y>0.43231</cdr:y>
    </cdr:from>
    <cdr:to>
      <cdr:x>0.99916</cdr:x>
      <cdr:y>0.61837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21502" y="1362972"/>
          <a:ext cx="879894" cy="58659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800">
              <a:latin typeface="Tahoma" pitchFamily="34" charset="0"/>
              <a:ea typeface="Tahoma" pitchFamily="34" charset="0"/>
              <a:cs typeface="Tahoma" pitchFamily="34" charset="0"/>
            </a:rPr>
            <a:t>Prosječna plata zaposlenih</a:t>
          </a:r>
          <a:endParaRPr lang="en-US" sz="800">
            <a:latin typeface="Tahoma" pitchFamily="34" charset="0"/>
            <a:ea typeface="Tahoma" pitchFamily="34" charset="0"/>
            <a:cs typeface="Tahoma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0.92846</cdr:x>
      <cdr:y>0.41509</cdr:y>
    </cdr:from>
    <cdr:to>
      <cdr:x>0.99995</cdr:x>
      <cdr:y>0.49057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62113" y="1138686"/>
          <a:ext cx="405178" cy="20703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800">
              <a:latin typeface="Tahoma" pitchFamily="34" charset="0"/>
              <a:ea typeface="Tahoma" pitchFamily="34" charset="0"/>
              <a:cs typeface="Tahoma" pitchFamily="34" charset="0"/>
            </a:rPr>
            <a:t>uvoz</a:t>
          </a:r>
          <a:endParaRPr lang="en-US" sz="800">
            <a:latin typeface="Tahoma" pitchFamily="34" charset="0"/>
            <a:ea typeface="Tahoma" pitchFamily="34" charset="0"/>
            <a:cs typeface="Tahoma" pitchFamily="34" charset="0"/>
          </a:endParaRPr>
        </a:p>
      </cdr:txBody>
    </cdr:sp>
  </cdr:relSizeAnchor>
  <cdr:relSizeAnchor xmlns:cdr="http://schemas.openxmlformats.org/drawingml/2006/chartDrawing">
    <cdr:from>
      <cdr:x>0.93023</cdr:x>
      <cdr:y>0.50943</cdr:y>
    </cdr:from>
    <cdr:to>
      <cdr:x>1</cdr:x>
      <cdr:y>0.57862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520906" y="1397479"/>
          <a:ext cx="414068" cy="18978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800">
              <a:latin typeface="Tahoma" pitchFamily="34" charset="0"/>
              <a:ea typeface="Tahoma" pitchFamily="34" charset="0"/>
              <a:cs typeface="Tahoma" pitchFamily="34" charset="0"/>
            </a:rPr>
            <a:t>izvoz</a:t>
          </a:r>
          <a:endParaRPr lang="en-US" sz="800">
            <a:latin typeface="Tahoma" pitchFamily="34" charset="0"/>
            <a:ea typeface="Tahoma" pitchFamily="34" charset="0"/>
            <a:cs typeface="Tahoma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F1ED-D695-460E-A09C-6BA91BF1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1746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12418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cejvanve</cp:lastModifiedBy>
  <cp:revision>5</cp:revision>
  <cp:lastPrinted>2012-09-20T11:07:00Z</cp:lastPrinted>
  <dcterms:created xsi:type="dcterms:W3CDTF">2012-09-20T06:28:00Z</dcterms:created>
  <dcterms:modified xsi:type="dcterms:W3CDTF">2012-09-20T13:18:00Z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